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5F44B" w14:textId="77777777" w:rsidR="003374FC" w:rsidRPr="00CB7181" w:rsidRDefault="003374FC" w:rsidP="003374FC">
      <w:pPr>
        <w:spacing w:after="200"/>
        <w:jc w:val="center"/>
        <w:rPr>
          <w:rFonts w:ascii="Verdana" w:hAnsi="Verdana"/>
          <w:b/>
          <w:sz w:val="56"/>
          <w:szCs w:val="56"/>
        </w:rPr>
      </w:pPr>
      <w:r w:rsidRPr="00CB7181">
        <w:rPr>
          <w:rFonts w:ascii="Verdana" w:hAnsi="Verdana"/>
          <w:b/>
          <w:sz w:val="56"/>
          <w:szCs w:val="56"/>
        </w:rPr>
        <w:t>FORSKRIFT</w:t>
      </w:r>
    </w:p>
    <w:p w14:paraId="0B69AB5B" w14:textId="77777777" w:rsidR="003374FC" w:rsidRPr="00CB7181" w:rsidRDefault="003374FC" w:rsidP="003374FC">
      <w:pPr>
        <w:spacing w:after="200"/>
        <w:jc w:val="center"/>
        <w:rPr>
          <w:rFonts w:ascii="Verdana" w:hAnsi="Verdana"/>
          <w:b/>
          <w:sz w:val="56"/>
          <w:szCs w:val="56"/>
        </w:rPr>
      </w:pPr>
      <w:r w:rsidRPr="00CB7181">
        <w:rPr>
          <w:rFonts w:ascii="Verdana" w:hAnsi="Verdana"/>
          <w:b/>
          <w:sz w:val="56"/>
          <w:szCs w:val="56"/>
        </w:rPr>
        <w:t>OM</w:t>
      </w:r>
    </w:p>
    <w:p w14:paraId="6FDF67D2" w14:textId="77777777" w:rsidR="003374FC" w:rsidRPr="00CB7181" w:rsidRDefault="003374FC" w:rsidP="003374FC">
      <w:pPr>
        <w:spacing w:after="200"/>
        <w:jc w:val="center"/>
        <w:rPr>
          <w:rFonts w:ascii="Verdana" w:hAnsi="Verdana"/>
          <w:b/>
          <w:sz w:val="56"/>
          <w:szCs w:val="56"/>
        </w:rPr>
      </w:pPr>
      <w:r w:rsidRPr="00CB7181">
        <w:rPr>
          <w:rFonts w:ascii="Verdana" w:hAnsi="Verdana"/>
          <w:b/>
          <w:sz w:val="56"/>
          <w:szCs w:val="56"/>
        </w:rPr>
        <w:t>ORDENSREGLEMENT</w:t>
      </w:r>
    </w:p>
    <w:p w14:paraId="689ED21B" w14:textId="77777777" w:rsidR="003374FC" w:rsidRPr="00CB7181" w:rsidRDefault="003374FC" w:rsidP="003374FC">
      <w:pPr>
        <w:spacing w:after="200"/>
        <w:jc w:val="center"/>
        <w:rPr>
          <w:rFonts w:ascii="Verdana" w:hAnsi="Verdana"/>
          <w:b/>
          <w:sz w:val="56"/>
          <w:szCs w:val="56"/>
        </w:rPr>
      </w:pPr>
      <w:r w:rsidRPr="00CB7181">
        <w:rPr>
          <w:rFonts w:ascii="Verdana" w:hAnsi="Verdana"/>
          <w:b/>
          <w:sz w:val="56"/>
          <w:szCs w:val="56"/>
        </w:rPr>
        <w:t>FOR</w:t>
      </w:r>
      <w:r>
        <w:rPr>
          <w:rFonts w:ascii="Verdana" w:hAnsi="Verdana"/>
          <w:b/>
          <w:sz w:val="56"/>
          <w:szCs w:val="56"/>
        </w:rPr>
        <w:t xml:space="preserve"> GRUNNSKOLEN I</w:t>
      </w:r>
    </w:p>
    <w:p w14:paraId="2FEF4886" w14:textId="77777777" w:rsidR="003374FC" w:rsidRDefault="003374FC" w:rsidP="003374FC">
      <w:pPr>
        <w:jc w:val="center"/>
        <w:rPr>
          <w:sz w:val="20"/>
          <w:szCs w:val="20"/>
        </w:rPr>
      </w:pPr>
      <w:r>
        <w:rPr>
          <w:rFonts w:ascii="Verdana" w:hAnsi="Verdana"/>
          <w:b/>
          <w:sz w:val="56"/>
          <w:szCs w:val="56"/>
        </w:rPr>
        <w:t>KRISTIANSAND KOMMUNE</w:t>
      </w:r>
    </w:p>
    <w:p w14:paraId="09BE1A0B" w14:textId="77777777" w:rsidR="003374FC" w:rsidRDefault="003374FC" w:rsidP="003374FC">
      <w:pPr>
        <w:rPr>
          <w:sz w:val="20"/>
          <w:szCs w:val="20"/>
        </w:rPr>
      </w:pPr>
    </w:p>
    <w:p w14:paraId="5CF9D7E9" w14:textId="77777777" w:rsidR="003374FC" w:rsidRDefault="003374FC" w:rsidP="003374FC">
      <w:pPr>
        <w:rPr>
          <w:sz w:val="20"/>
          <w:szCs w:val="20"/>
        </w:rPr>
      </w:pPr>
    </w:p>
    <w:p w14:paraId="77DCDD28" w14:textId="77777777" w:rsidR="003374FC" w:rsidRPr="002D51B2" w:rsidRDefault="003374FC" w:rsidP="003374FC">
      <w:pPr>
        <w:rPr>
          <w:sz w:val="20"/>
          <w:szCs w:val="20"/>
        </w:rPr>
      </w:pPr>
      <w:r w:rsidRPr="002D51B2">
        <w:rPr>
          <w:sz w:val="20"/>
          <w:szCs w:val="20"/>
        </w:rPr>
        <w:t xml:space="preserve">Ordensreglementet er fastsatt av </w:t>
      </w:r>
      <w:r>
        <w:rPr>
          <w:sz w:val="20"/>
          <w:szCs w:val="20"/>
        </w:rPr>
        <w:t xml:space="preserve">bystyret </w:t>
      </w:r>
      <w:r w:rsidRPr="002D51B2">
        <w:rPr>
          <w:sz w:val="20"/>
          <w:szCs w:val="20"/>
        </w:rPr>
        <w:t>med hjemmel i lov</w:t>
      </w:r>
      <w:r>
        <w:rPr>
          <w:sz w:val="20"/>
          <w:szCs w:val="20"/>
        </w:rPr>
        <w:t xml:space="preserve"> av 17.07.1998 nr. 61</w:t>
      </w:r>
      <w:r w:rsidRPr="002D51B2">
        <w:rPr>
          <w:sz w:val="20"/>
          <w:szCs w:val="20"/>
        </w:rPr>
        <w:t xml:space="preserve"> om grunnskolen og den videregå</w:t>
      </w:r>
      <w:r>
        <w:rPr>
          <w:sz w:val="20"/>
          <w:szCs w:val="20"/>
        </w:rPr>
        <w:t xml:space="preserve">ende opplæringa § 9A-10. </w:t>
      </w:r>
    </w:p>
    <w:p w14:paraId="6F1D4DBA" w14:textId="77777777" w:rsidR="003374FC" w:rsidRDefault="003374FC" w:rsidP="003374FC">
      <w:pPr>
        <w:spacing w:after="200"/>
        <w:jc w:val="center"/>
        <w:rPr>
          <w:b/>
          <w:sz w:val="28"/>
          <w:szCs w:val="28"/>
        </w:rPr>
      </w:pPr>
    </w:p>
    <w:p w14:paraId="523BBEB2" w14:textId="77777777" w:rsidR="003374FC" w:rsidRDefault="003374FC" w:rsidP="003374FC">
      <w:pPr>
        <w:spacing w:after="200"/>
        <w:jc w:val="center"/>
        <w:rPr>
          <w:b/>
          <w:sz w:val="28"/>
          <w:szCs w:val="28"/>
        </w:rPr>
      </w:pPr>
    </w:p>
    <w:p w14:paraId="590FA2AE" w14:textId="77777777" w:rsidR="003374FC" w:rsidRDefault="003374FC" w:rsidP="003374FC">
      <w:pPr>
        <w:spacing w:after="200"/>
        <w:jc w:val="center"/>
        <w:rPr>
          <w:b/>
          <w:sz w:val="28"/>
          <w:szCs w:val="28"/>
        </w:rPr>
      </w:pPr>
    </w:p>
    <w:p w14:paraId="47E0DC41" w14:textId="77777777" w:rsidR="003374FC" w:rsidRDefault="003374FC" w:rsidP="003374FC">
      <w:pPr>
        <w:spacing w:after="200"/>
        <w:jc w:val="center"/>
        <w:rPr>
          <w:b/>
          <w:sz w:val="28"/>
          <w:szCs w:val="28"/>
        </w:rPr>
      </w:pPr>
    </w:p>
    <w:p w14:paraId="186E8ACC" w14:textId="173FA870" w:rsidR="003374FC" w:rsidRDefault="003374FC" w:rsidP="003374FC">
      <w:pPr>
        <w:spacing w:after="200"/>
      </w:pPr>
      <w:r>
        <w:rPr>
          <w:b/>
          <w:sz w:val="28"/>
          <w:szCs w:val="28"/>
        </w:rPr>
        <w:br w:type="page"/>
      </w:r>
      <w:r w:rsidRPr="00897761">
        <w:rPr>
          <w:b/>
          <w:sz w:val="28"/>
          <w:szCs w:val="28"/>
        </w:rPr>
        <w:lastRenderedPageBreak/>
        <w:t xml:space="preserve">Forskrift om </w:t>
      </w:r>
      <w:r>
        <w:rPr>
          <w:b/>
          <w:sz w:val="28"/>
          <w:szCs w:val="28"/>
        </w:rPr>
        <w:t>ordens</w:t>
      </w:r>
      <w:r w:rsidRPr="00897761">
        <w:rPr>
          <w:b/>
          <w:sz w:val="28"/>
          <w:szCs w:val="28"/>
        </w:rPr>
        <w:t xml:space="preserve">reglement for </w:t>
      </w:r>
      <w:r>
        <w:rPr>
          <w:b/>
          <w:sz w:val="28"/>
          <w:szCs w:val="28"/>
        </w:rPr>
        <w:t>grunnskolen</w:t>
      </w:r>
      <w:r w:rsidRPr="00897761">
        <w:rPr>
          <w:b/>
          <w:sz w:val="28"/>
          <w:szCs w:val="28"/>
        </w:rPr>
        <w:t xml:space="preserve"> i </w:t>
      </w:r>
      <w:r>
        <w:rPr>
          <w:b/>
          <w:sz w:val="28"/>
          <w:szCs w:val="28"/>
        </w:rPr>
        <w:t>Kristiansand</w:t>
      </w:r>
    </w:p>
    <w:p w14:paraId="63CF7E23" w14:textId="77777777" w:rsidR="003374FC" w:rsidRPr="00CB7181" w:rsidRDefault="003374FC" w:rsidP="003374FC">
      <w:pPr>
        <w:rPr>
          <w:rFonts w:cs="Arial"/>
          <w:sz w:val="20"/>
          <w:szCs w:val="20"/>
        </w:rPr>
      </w:pPr>
    </w:p>
    <w:p w14:paraId="2A26F03D" w14:textId="77777777" w:rsidR="003374FC" w:rsidRPr="00426647" w:rsidRDefault="003374FC" w:rsidP="003374FC">
      <w:pPr>
        <w:rPr>
          <w:rFonts w:cs="Arial"/>
          <w:b/>
          <w:sz w:val="20"/>
          <w:szCs w:val="20"/>
        </w:rPr>
      </w:pPr>
      <w:r w:rsidRPr="00426647">
        <w:rPr>
          <w:rFonts w:cs="Arial"/>
          <w:b/>
          <w:sz w:val="20"/>
          <w:szCs w:val="20"/>
        </w:rPr>
        <w:t>§ 1 Formål</w:t>
      </w:r>
    </w:p>
    <w:p w14:paraId="32DB20BD" w14:textId="77777777" w:rsidR="003374FC" w:rsidRPr="00426647" w:rsidRDefault="003374FC" w:rsidP="003374FC">
      <w:pPr>
        <w:rPr>
          <w:rFonts w:cs="Arial"/>
          <w:sz w:val="20"/>
          <w:szCs w:val="20"/>
        </w:rPr>
      </w:pPr>
      <w:r w:rsidRPr="00426647">
        <w:rPr>
          <w:rFonts w:cs="Arial"/>
          <w:sz w:val="20"/>
          <w:szCs w:val="20"/>
        </w:rPr>
        <w:t>Skolene i Kristiansand skal preges av et godt og konstruktivt samarbeid mellom elever, foreldre og ansatte. Alle skal oppleve å være verdifulle deltakere og medansvarlige i et godt fellesskap der verdier som inkludering, respekt og toleranse er vektlagt.</w:t>
      </w:r>
    </w:p>
    <w:p w14:paraId="1B83BE91" w14:textId="77777777" w:rsidR="003374FC" w:rsidRPr="00426647" w:rsidRDefault="003374FC" w:rsidP="003374FC">
      <w:pPr>
        <w:rPr>
          <w:rFonts w:cs="Arial"/>
          <w:sz w:val="20"/>
          <w:szCs w:val="20"/>
        </w:rPr>
      </w:pPr>
    </w:p>
    <w:p w14:paraId="2832743A" w14:textId="77777777" w:rsidR="003374FC" w:rsidRPr="00426647" w:rsidRDefault="003374FC" w:rsidP="003374FC">
      <w:pPr>
        <w:rPr>
          <w:rFonts w:cs="Arial"/>
          <w:sz w:val="20"/>
          <w:szCs w:val="20"/>
        </w:rPr>
      </w:pPr>
      <w:r w:rsidRPr="00426647">
        <w:rPr>
          <w:rFonts w:cs="Arial"/>
          <w:sz w:val="20"/>
          <w:szCs w:val="20"/>
        </w:rPr>
        <w:t xml:space="preserve">Ordensreglementet skal, sammen med forebyggende arbeid, fremme et inkluderende læringsmiljø preget av opplevd tilhørighet, trygghet og læring. </w:t>
      </w:r>
    </w:p>
    <w:p w14:paraId="32A1ADB6" w14:textId="77777777" w:rsidR="003374FC" w:rsidRPr="00426647" w:rsidRDefault="003374FC" w:rsidP="003374FC">
      <w:pPr>
        <w:rPr>
          <w:rFonts w:cs="Arial"/>
          <w:sz w:val="20"/>
          <w:szCs w:val="20"/>
        </w:rPr>
      </w:pPr>
    </w:p>
    <w:p w14:paraId="7F91F462" w14:textId="77777777" w:rsidR="003374FC" w:rsidRPr="00426647" w:rsidRDefault="003374FC" w:rsidP="003374FC">
      <w:pPr>
        <w:rPr>
          <w:rFonts w:cs="Arial"/>
          <w:sz w:val="20"/>
          <w:szCs w:val="20"/>
        </w:rPr>
      </w:pPr>
      <w:r w:rsidRPr="00426647">
        <w:t xml:space="preserve">I </w:t>
      </w:r>
      <w:r w:rsidRPr="00426647">
        <w:rPr>
          <w:rFonts w:cs="Arial"/>
          <w:sz w:val="20"/>
          <w:szCs w:val="20"/>
        </w:rPr>
        <w:t>Kristiansandskolen skal det være nulltoleranse for krenkende ord og adferd. Det er den enkelte elevs opplevelse som skal være utgangspunktet for arbeidet med å skape et inkluderende læringsmiljø for alle.</w:t>
      </w:r>
    </w:p>
    <w:p w14:paraId="1D594891" w14:textId="77777777" w:rsidR="003374FC" w:rsidRPr="00426647" w:rsidRDefault="003374FC" w:rsidP="003374FC">
      <w:pPr>
        <w:rPr>
          <w:rFonts w:cs="Arial"/>
          <w:sz w:val="20"/>
          <w:szCs w:val="20"/>
        </w:rPr>
      </w:pPr>
    </w:p>
    <w:p w14:paraId="0541AAFC" w14:textId="77777777" w:rsidR="003374FC" w:rsidRPr="00426647" w:rsidRDefault="003374FC" w:rsidP="003374FC">
      <w:pPr>
        <w:rPr>
          <w:rFonts w:cs="Arial"/>
          <w:sz w:val="20"/>
          <w:szCs w:val="20"/>
        </w:rPr>
      </w:pPr>
      <w:r w:rsidRPr="00426647">
        <w:rPr>
          <w:rFonts w:cs="Arial"/>
          <w:sz w:val="20"/>
          <w:szCs w:val="20"/>
        </w:rPr>
        <w:t xml:space="preserve"> </w:t>
      </w:r>
    </w:p>
    <w:p w14:paraId="434943E3" w14:textId="77777777" w:rsidR="003374FC" w:rsidRPr="00426647" w:rsidRDefault="003374FC" w:rsidP="003374FC">
      <w:pPr>
        <w:rPr>
          <w:rFonts w:cs="Arial"/>
          <w:b/>
          <w:sz w:val="20"/>
          <w:szCs w:val="20"/>
        </w:rPr>
      </w:pPr>
      <w:r w:rsidRPr="00426647">
        <w:rPr>
          <w:rFonts w:cs="Arial"/>
          <w:b/>
          <w:sz w:val="20"/>
          <w:szCs w:val="20"/>
        </w:rPr>
        <w:t>§ 2 Virkeområde</w:t>
      </w:r>
    </w:p>
    <w:p w14:paraId="6CBE3A19" w14:textId="77777777" w:rsidR="003374FC" w:rsidRPr="00426647" w:rsidRDefault="003374FC" w:rsidP="003374FC">
      <w:pPr>
        <w:rPr>
          <w:rFonts w:cs="Arial"/>
          <w:sz w:val="20"/>
          <w:szCs w:val="20"/>
        </w:rPr>
      </w:pPr>
      <w:r w:rsidRPr="00426647">
        <w:rPr>
          <w:rFonts w:cs="Arial"/>
          <w:sz w:val="20"/>
          <w:szCs w:val="20"/>
        </w:rPr>
        <w:t xml:space="preserve">Reglementet gjelder for de kommunale grunnskolene og skolefritidsordningene i Kristiansand. </w:t>
      </w:r>
    </w:p>
    <w:p w14:paraId="58C7BABB" w14:textId="77777777" w:rsidR="003374FC" w:rsidRPr="00426647" w:rsidRDefault="003374FC" w:rsidP="003374FC">
      <w:pPr>
        <w:rPr>
          <w:rFonts w:cs="Arial"/>
          <w:sz w:val="20"/>
          <w:szCs w:val="20"/>
        </w:rPr>
      </w:pPr>
    </w:p>
    <w:p w14:paraId="01537646" w14:textId="77777777" w:rsidR="003374FC" w:rsidRPr="00426647" w:rsidRDefault="003374FC" w:rsidP="003374FC">
      <w:pPr>
        <w:rPr>
          <w:rFonts w:cs="Arial"/>
          <w:sz w:val="20"/>
          <w:szCs w:val="20"/>
        </w:rPr>
      </w:pPr>
      <w:r w:rsidRPr="00426647">
        <w:rPr>
          <w:rFonts w:cs="Arial"/>
          <w:sz w:val="20"/>
          <w:szCs w:val="20"/>
        </w:rPr>
        <w:t>Reglementet gjelder når skolene har ansvar for elevene. Det vil si i alle typer undervisningslokaler, fellesrom og utearealer og når elevene har undervisning andre steder enn på skolens område, for eksempel leirskole og turer i skolens regi. Reglementet kan komme til anvendelse på skoleveien og til tider da skolen ikke har ansvar for elevene, dersom elevenes oppførsel har tilstrekkelig tilknytning til skolen.</w:t>
      </w:r>
    </w:p>
    <w:p w14:paraId="79ED02D7" w14:textId="77777777" w:rsidR="003374FC" w:rsidRPr="00426647" w:rsidRDefault="003374FC" w:rsidP="003374FC">
      <w:pPr>
        <w:rPr>
          <w:rFonts w:cs="Arial"/>
          <w:b/>
          <w:sz w:val="20"/>
          <w:szCs w:val="20"/>
        </w:rPr>
      </w:pPr>
    </w:p>
    <w:p w14:paraId="1492E0C7" w14:textId="77777777" w:rsidR="003374FC" w:rsidRPr="00426647" w:rsidRDefault="003374FC" w:rsidP="003374FC">
      <w:pPr>
        <w:rPr>
          <w:rFonts w:cs="Arial"/>
          <w:b/>
          <w:sz w:val="20"/>
          <w:szCs w:val="20"/>
        </w:rPr>
      </w:pPr>
      <w:r w:rsidRPr="00426647">
        <w:rPr>
          <w:rFonts w:cs="Arial"/>
          <w:b/>
          <w:sz w:val="20"/>
          <w:szCs w:val="20"/>
        </w:rPr>
        <w:t>§ 3 Delegasjon</w:t>
      </w:r>
    </w:p>
    <w:p w14:paraId="036AE172" w14:textId="77777777" w:rsidR="003374FC" w:rsidRPr="00426647" w:rsidRDefault="003374FC" w:rsidP="003374FC">
      <w:pPr>
        <w:rPr>
          <w:sz w:val="20"/>
          <w:szCs w:val="20"/>
        </w:rPr>
      </w:pPr>
      <w:r w:rsidRPr="00426647">
        <w:rPr>
          <w:sz w:val="20"/>
          <w:szCs w:val="20"/>
        </w:rPr>
        <w:t xml:space="preserve">I tillegg til dette reglementet gis den enkelte skole myndighet til å utarbeide lokal forskrift om ordensreglement, tilpasset egen skoles behov. Skolen kan ikke fastsette andre reaksjoner enn de som fremkommer i § 8 i dette ordensreglement. </w:t>
      </w:r>
    </w:p>
    <w:p w14:paraId="36577CC0" w14:textId="77777777" w:rsidR="003374FC" w:rsidRPr="00426647" w:rsidRDefault="003374FC" w:rsidP="003374FC">
      <w:pPr>
        <w:rPr>
          <w:sz w:val="20"/>
          <w:szCs w:val="20"/>
        </w:rPr>
      </w:pPr>
    </w:p>
    <w:p w14:paraId="55599D47" w14:textId="77777777" w:rsidR="003374FC" w:rsidRPr="00426647" w:rsidRDefault="003374FC" w:rsidP="003374FC">
      <w:pPr>
        <w:rPr>
          <w:rFonts w:cs="Arial"/>
          <w:b/>
        </w:rPr>
      </w:pPr>
      <w:r w:rsidRPr="00426647">
        <w:rPr>
          <w:sz w:val="20"/>
          <w:szCs w:val="20"/>
        </w:rPr>
        <w:t xml:space="preserve">Et ordensreglement er en forskrift etter forvaltningsloven § 2. Det betyr at skolen må sørge for at berørte grupper slik som elevråd, FAU, skolemiljøutvalg, tillitsvalgte organer o.l. skal gis anledning til å uttale seg før forskriften vedtas, endres eller oppheves, jf. forvaltningsloven § 37, og formkravene i forvaltningsloven § 38 må følges. </w:t>
      </w:r>
    </w:p>
    <w:p w14:paraId="69F38A3A" w14:textId="77777777" w:rsidR="003374FC" w:rsidRPr="00426647" w:rsidRDefault="003374FC" w:rsidP="003374FC">
      <w:pPr>
        <w:rPr>
          <w:rFonts w:cs="Arial"/>
          <w:b/>
          <w:i/>
          <w:sz w:val="20"/>
          <w:szCs w:val="20"/>
        </w:rPr>
      </w:pPr>
    </w:p>
    <w:p w14:paraId="72C1FE24" w14:textId="77777777" w:rsidR="00FB1726" w:rsidRDefault="003374FC" w:rsidP="00FB1726">
      <w:pPr>
        <w:rPr>
          <w:rFonts w:cs="Arial"/>
          <w:b/>
          <w:sz w:val="20"/>
          <w:szCs w:val="20"/>
        </w:rPr>
      </w:pPr>
      <w:r w:rsidRPr="00426647">
        <w:rPr>
          <w:rFonts w:cs="Arial"/>
          <w:b/>
          <w:sz w:val="20"/>
          <w:szCs w:val="20"/>
        </w:rPr>
        <w:t>§ 4 Hensynet til elevens beste og elevens rett til å bli hørt</w:t>
      </w:r>
    </w:p>
    <w:p w14:paraId="1A80B6D3" w14:textId="43E2E6ED" w:rsidR="003374FC" w:rsidRPr="00FB1726" w:rsidRDefault="003374FC" w:rsidP="00FB1726">
      <w:pPr>
        <w:rPr>
          <w:rFonts w:cs="Arial"/>
          <w:b/>
          <w:sz w:val="20"/>
          <w:szCs w:val="20"/>
        </w:rPr>
      </w:pPr>
      <w:r w:rsidRPr="00426647">
        <w:rPr>
          <w:sz w:val="20"/>
          <w:szCs w:val="20"/>
        </w:rPr>
        <w:t xml:space="preserve">I alle saker som behandles etter dette reglementet, skal hensynet til elevens beste være et grunnleggende hensyn. Skolen skal ivareta elevens rett til å bli hørt, slik at elevens mening og medvirkning er sentral. For å oppfylle retten til å bli hørt etter </w:t>
      </w:r>
      <w:r w:rsidR="00F76BE9" w:rsidRPr="00426647">
        <w:rPr>
          <w:sz w:val="20"/>
          <w:szCs w:val="20"/>
        </w:rPr>
        <w:t>b</w:t>
      </w:r>
      <w:r w:rsidRPr="00426647">
        <w:rPr>
          <w:sz w:val="20"/>
          <w:szCs w:val="20"/>
        </w:rPr>
        <w:t>arnekonvensjonen artikkel 12, må elevene få nødvendig og alderstilpasset informasjon. Skolen må sørge for å opplyse om:</w:t>
      </w:r>
    </w:p>
    <w:p w14:paraId="56F2767F" w14:textId="77777777" w:rsidR="003374FC" w:rsidRPr="00426647" w:rsidRDefault="003374FC" w:rsidP="003374FC">
      <w:pPr>
        <w:pStyle w:val="NormalWeb"/>
        <w:numPr>
          <w:ilvl w:val="0"/>
          <w:numId w:val="5"/>
        </w:numPr>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hva saken gjelder.</w:t>
      </w:r>
    </w:p>
    <w:p w14:paraId="2EB8C8AB" w14:textId="77777777" w:rsidR="003374FC" w:rsidRPr="00426647" w:rsidRDefault="003374FC" w:rsidP="003374FC">
      <w:pPr>
        <w:pStyle w:val="NormalWeb"/>
        <w:numPr>
          <w:ilvl w:val="0"/>
          <w:numId w:val="5"/>
        </w:numPr>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sentrale forutsetninger for samtalen</w:t>
      </w:r>
    </w:p>
    <w:p w14:paraId="01F71C7F" w14:textId="77777777" w:rsidR="003374FC" w:rsidRPr="00426647" w:rsidRDefault="003374FC" w:rsidP="003374FC">
      <w:pPr>
        <w:pStyle w:val="NormalWeb"/>
        <w:numPr>
          <w:ilvl w:val="0"/>
          <w:numId w:val="5"/>
        </w:numPr>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hvem som vil få informasjonen</w:t>
      </w:r>
    </w:p>
    <w:p w14:paraId="000CD57C" w14:textId="77777777" w:rsidR="003374FC" w:rsidRPr="00426647" w:rsidRDefault="003374FC" w:rsidP="003374FC">
      <w:pPr>
        <w:pStyle w:val="NormalWeb"/>
        <w:numPr>
          <w:ilvl w:val="0"/>
          <w:numId w:val="5"/>
        </w:numPr>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hvilke beslutninger som skal tas.</w:t>
      </w:r>
    </w:p>
    <w:p w14:paraId="0766A303" w14:textId="77777777" w:rsidR="003374FC" w:rsidRPr="00426647" w:rsidRDefault="003374FC" w:rsidP="003374FC">
      <w:pPr>
        <w:pStyle w:val="NormalWeb"/>
        <w:numPr>
          <w:ilvl w:val="0"/>
          <w:numId w:val="5"/>
        </w:numPr>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konsekvenser og resultat.</w:t>
      </w:r>
    </w:p>
    <w:p w14:paraId="07884D9B" w14:textId="77777777" w:rsidR="003374FC" w:rsidRPr="00426647" w:rsidRDefault="003374FC" w:rsidP="003374FC">
      <w:pPr>
        <w:pStyle w:val="NormalWeb"/>
        <w:shd w:val="clear" w:color="auto" w:fill="FFFFFF"/>
        <w:rPr>
          <w:rFonts w:ascii="Arial" w:eastAsia="Calibri" w:hAnsi="Arial"/>
          <w:sz w:val="20"/>
          <w:szCs w:val="20"/>
          <w:lang w:val="nb-NO" w:eastAsia="en-US"/>
        </w:rPr>
      </w:pPr>
      <w:r w:rsidRPr="00426647">
        <w:rPr>
          <w:rFonts w:ascii="Arial" w:eastAsia="Calibri" w:hAnsi="Arial"/>
          <w:sz w:val="20"/>
          <w:szCs w:val="20"/>
          <w:lang w:val="nb-NO" w:eastAsia="en-US"/>
        </w:rPr>
        <w:t>Gjennom dette kan elevene ta stilling til om de vil uttale seg og hva de vil uttale seg om. Retten til å bli hørt innebærer også en rett for barn til å få vite hvordan synspunktene deres har blitt tolket og brukt, og hvordan deres deltakelse har påvirket utfallet.</w:t>
      </w:r>
    </w:p>
    <w:p w14:paraId="1315D990" w14:textId="77777777" w:rsidR="003374FC" w:rsidRPr="00426647" w:rsidRDefault="003374FC" w:rsidP="003374FC">
      <w:pPr>
        <w:rPr>
          <w:rFonts w:cs="Arial"/>
          <w:b/>
          <w:sz w:val="20"/>
          <w:szCs w:val="20"/>
        </w:rPr>
      </w:pPr>
      <w:r w:rsidRPr="00426647">
        <w:rPr>
          <w:rFonts w:cs="Arial"/>
          <w:b/>
          <w:sz w:val="20"/>
          <w:szCs w:val="20"/>
        </w:rPr>
        <w:t>§ 5 Vurdering av elevens orden og atferd</w:t>
      </w:r>
    </w:p>
    <w:p w14:paraId="48482584" w14:textId="77777777" w:rsidR="003374FC" w:rsidRPr="00426647" w:rsidRDefault="003374FC" w:rsidP="003374FC">
      <w:pPr>
        <w:rPr>
          <w:rFonts w:cs="Arial"/>
          <w:sz w:val="20"/>
          <w:szCs w:val="20"/>
        </w:rPr>
      </w:pPr>
      <w:r w:rsidRPr="00426647">
        <w:rPr>
          <w:rFonts w:cs="Arial"/>
          <w:sz w:val="20"/>
          <w:szCs w:val="20"/>
        </w:rPr>
        <w:t xml:space="preserve">Vurdering i orden og atferd skal foretas ut fra reglene i § 6 og § 7 i dette reglementet, samt i skolens lokale reglement. I vurderingen skal det tas hensyn til elevens forutsetninger, jf. forskrift til </w:t>
      </w:r>
      <w:proofErr w:type="spellStart"/>
      <w:r w:rsidRPr="00426647">
        <w:rPr>
          <w:rFonts w:cs="Arial"/>
          <w:sz w:val="20"/>
          <w:szCs w:val="20"/>
        </w:rPr>
        <w:t>opplæringslova</w:t>
      </w:r>
      <w:proofErr w:type="spellEnd"/>
      <w:r w:rsidRPr="00426647">
        <w:rPr>
          <w:rFonts w:cs="Arial"/>
          <w:sz w:val="20"/>
          <w:szCs w:val="20"/>
        </w:rPr>
        <w:t xml:space="preserve"> § 3-4. </w:t>
      </w:r>
    </w:p>
    <w:p w14:paraId="12D423FE" w14:textId="77777777" w:rsidR="003374FC" w:rsidRPr="00426647" w:rsidRDefault="003374FC" w:rsidP="003374FC">
      <w:pPr>
        <w:rPr>
          <w:rFonts w:cs="Arial"/>
          <w:sz w:val="20"/>
          <w:szCs w:val="20"/>
        </w:rPr>
      </w:pPr>
    </w:p>
    <w:p w14:paraId="6F7579C6" w14:textId="77777777" w:rsidR="003374FC" w:rsidRPr="00426647" w:rsidRDefault="003374FC" w:rsidP="003374FC">
      <w:pPr>
        <w:rPr>
          <w:rFonts w:cs="Arial"/>
          <w:sz w:val="20"/>
          <w:szCs w:val="20"/>
        </w:rPr>
      </w:pPr>
      <w:r w:rsidRPr="00426647">
        <w:rPr>
          <w:rFonts w:cs="Arial"/>
          <w:sz w:val="20"/>
          <w:szCs w:val="20"/>
        </w:rPr>
        <w:t xml:space="preserve">Elev og foreldre skal bli varslet dersom det er fare for at eleven kan få noe annet enn god i halvårsvurdering med karakter eller standpunktkarakter i orden eller i adferd, jf. forskrift til </w:t>
      </w:r>
      <w:proofErr w:type="spellStart"/>
      <w:r w:rsidRPr="00426647">
        <w:rPr>
          <w:rFonts w:cs="Arial"/>
          <w:sz w:val="20"/>
          <w:szCs w:val="20"/>
        </w:rPr>
        <w:t>opplæringslova</w:t>
      </w:r>
      <w:proofErr w:type="spellEnd"/>
      <w:r w:rsidRPr="00426647">
        <w:rPr>
          <w:rFonts w:cs="Arial"/>
          <w:sz w:val="20"/>
          <w:szCs w:val="20"/>
        </w:rPr>
        <w:t xml:space="preserve"> §3-8b.</w:t>
      </w:r>
    </w:p>
    <w:p w14:paraId="08CD8B1B" w14:textId="77777777" w:rsidR="003374FC" w:rsidRPr="00426647" w:rsidRDefault="003374FC" w:rsidP="003374FC">
      <w:pPr>
        <w:rPr>
          <w:rFonts w:cs="Arial"/>
          <w:sz w:val="20"/>
          <w:szCs w:val="20"/>
        </w:rPr>
      </w:pPr>
    </w:p>
    <w:p w14:paraId="505E4D1F" w14:textId="77777777" w:rsidR="003374FC" w:rsidRPr="00426647" w:rsidRDefault="003374FC" w:rsidP="003374FC">
      <w:pPr>
        <w:rPr>
          <w:rFonts w:cs="Arial"/>
          <w:sz w:val="20"/>
          <w:szCs w:val="20"/>
        </w:rPr>
      </w:pPr>
      <w:r w:rsidRPr="00426647">
        <w:rPr>
          <w:rFonts w:cs="Arial"/>
          <w:sz w:val="20"/>
          <w:szCs w:val="20"/>
        </w:rPr>
        <w:t xml:space="preserve">Rektor skal foreta en helhetlig vurdering av elevens orden og atferd over en lengre tidsperiode. Enkelthendelser kan kun vektlegges ved særlig klanderverdige eller grove enkelthendelser. </w:t>
      </w:r>
    </w:p>
    <w:p w14:paraId="4CC16E96" w14:textId="77777777" w:rsidR="003374FC" w:rsidRPr="00426647" w:rsidRDefault="003374FC" w:rsidP="003374FC">
      <w:pPr>
        <w:rPr>
          <w:rFonts w:cs="Arial"/>
          <w:sz w:val="20"/>
          <w:szCs w:val="20"/>
        </w:rPr>
      </w:pPr>
    </w:p>
    <w:p w14:paraId="33BC3F8B" w14:textId="77777777" w:rsidR="003374FC" w:rsidRPr="00426647" w:rsidRDefault="003374FC" w:rsidP="003374FC">
      <w:pPr>
        <w:rPr>
          <w:rFonts w:cs="Arial"/>
          <w:sz w:val="20"/>
          <w:szCs w:val="20"/>
        </w:rPr>
      </w:pPr>
    </w:p>
    <w:p w14:paraId="57DE832C" w14:textId="77777777" w:rsidR="003374FC" w:rsidRPr="00426647" w:rsidRDefault="003374FC" w:rsidP="003374FC">
      <w:pPr>
        <w:rPr>
          <w:rFonts w:cs="Arial"/>
          <w:b/>
          <w:sz w:val="20"/>
          <w:szCs w:val="20"/>
        </w:rPr>
      </w:pPr>
      <w:r w:rsidRPr="00426647">
        <w:rPr>
          <w:rFonts w:cs="Arial"/>
          <w:b/>
          <w:sz w:val="20"/>
          <w:szCs w:val="20"/>
        </w:rPr>
        <w:t>§ 6 Regler for orden</w:t>
      </w:r>
    </w:p>
    <w:p w14:paraId="0E5B1A5C" w14:textId="77777777" w:rsidR="003374FC" w:rsidRPr="00426647" w:rsidRDefault="003374FC" w:rsidP="003374FC">
      <w:pPr>
        <w:rPr>
          <w:rFonts w:cs="Arial"/>
          <w:sz w:val="20"/>
          <w:szCs w:val="20"/>
        </w:rPr>
      </w:pPr>
      <w:r w:rsidRPr="00426647">
        <w:rPr>
          <w:rFonts w:cs="Arial"/>
          <w:sz w:val="20"/>
          <w:szCs w:val="20"/>
        </w:rPr>
        <w:t>Elevene skal</w:t>
      </w:r>
    </w:p>
    <w:p w14:paraId="6A838F2B"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møte presist</w:t>
      </w:r>
    </w:p>
    <w:p w14:paraId="42013C74"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ha med nødvendig utstyr</w:t>
      </w:r>
    </w:p>
    <w:p w14:paraId="4478F8FE"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gjøre arbeid til rett tid og overholde frister</w:t>
      </w:r>
    </w:p>
    <w:p w14:paraId="6FF513B8"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 xml:space="preserve">holde orden </w:t>
      </w:r>
    </w:p>
    <w:p w14:paraId="280265D1"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ta godt vare på skolens eiendeler</w:t>
      </w:r>
    </w:p>
    <w:p w14:paraId="7F08D305" w14:textId="77777777" w:rsidR="003374FC" w:rsidRPr="00426647" w:rsidRDefault="003374FC" w:rsidP="003374FC">
      <w:pPr>
        <w:rPr>
          <w:rFonts w:cs="Arial"/>
          <w:sz w:val="20"/>
          <w:szCs w:val="20"/>
        </w:rPr>
      </w:pPr>
    </w:p>
    <w:p w14:paraId="10946DB1" w14:textId="77777777" w:rsidR="003374FC" w:rsidRPr="00426647" w:rsidRDefault="003374FC" w:rsidP="003374FC">
      <w:pPr>
        <w:rPr>
          <w:rFonts w:cs="Arial"/>
          <w:b/>
          <w:sz w:val="20"/>
          <w:szCs w:val="20"/>
        </w:rPr>
      </w:pPr>
      <w:r w:rsidRPr="00426647">
        <w:rPr>
          <w:rFonts w:cs="Arial"/>
          <w:b/>
          <w:sz w:val="20"/>
          <w:szCs w:val="20"/>
        </w:rPr>
        <w:t>§ 7 Regler for atferd</w:t>
      </w:r>
    </w:p>
    <w:p w14:paraId="2940D0FB" w14:textId="77777777" w:rsidR="003374FC" w:rsidRPr="00426647" w:rsidRDefault="003374FC" w:rsidP="003374FC">
      <w:pPr>
        <w:rPr>
          <w:rFonts w:cs="Arial"/>
          <w:sz w:val="20"/>
          <w:szCs w:val="20"/>
        </w:rPr>
      </w:pPr>
      <w:r w:rsidRPr="00426647">
        <w:rPr>
          <w:rFonts w:cs="Arial"/>
          <w:sz w:val="20"/>
          <w:szCs w:val="20"/>
        </w:rPr>
        <w:t>Elevene skal vise alminnelig god atferd. Det er god atferd å:</w:t>
      </w:r>
    </w:p>
    <w:p w14:paraId="369DF112"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behandle medelever, ansatte og andre som eleven møter i skolehverdagen med respekt uansett kjønn, nasjonalitet, religion, livssyn, seksuell orientering m.m.</w:t>
      </w:r>
    </w:p>
    <w:p w14:paraId="643608BE"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bidra til et godt inkluderende læringsmiljø</w:t>
      </w:r>
    </w:p>
    <w:p w14:paraId="07FA4CA0"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ta imot veiledning fra skolens ansatte og handle på bakgrunn av denne</w:t>
      </w:r>
    </w:p>
    <w:p w14:paraId="285A434F"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vise nettvett og følge skolens regler for bruk av digitalt utstyr</w:t>
      </w:r>
    </w:p>
    <w:p w14:paraId="29D4F57B"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følge skolens regler for bruk av hjelpemidler og spesialutstyr</w:t>
      </w:r>
    </w:p>
    <w:p w14:paraId="69DA49F8"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la andres eiendeler være i fred</w:t>
      </w:r>
    </w:p>
    <w:p w14:paraId="7654AA93" w14:textId="755C120B" w:rsidR="003374FC" w:rsidRPr="00426647" w:rsidRDefault="003374FC" w:rsidP="003374FC">
      <w:pPr>
        <w:pStyle w:val="Listeavsnitt"/>
        <w:numPr>
          <w:ilvl w:val="0"/>
          <w:numId w:val="1"/>
        </w:numPr>
        <w:rPr>
          <w:rFonts w:cs="Arial"/>
          <w:sz w:val="20"/>
          <w:szCs w:val="20"/>
        </w:rPr>
      </w:pPr>
      <w:r w:rsidRPr="00426647">
        <w:rPr>
          <w:rFonts w:cs="Arial"/>
          <w:sz w:val="20"/>
          <w:szCs w:val="20"/>
        </w:rPr>
        <w:t>være tilstede</w:t>
      </w:r>
      <w:r w:rsidR="00110952" w:rsidRPr="00426647">
        <w:rPr>
          <w:rFonts w:cs="Arial"/>
          <w:sz w:val="20"/>
          <w:szCs w:val="20"/>
        </w:rPr>
        <w:t xml:space="preserve"> og delta</w:t>
      </w:r>
      <w:r w:rsidRPr="00426647">
        <w:rPr>
          <w:rFonts w:cs="Arial"/>
          <w:sz w:val="20"/>
          <w:szCs w:val="20"/>
        </w:rPr>
        <w:t xml:space="preserve"> i</w:t>
      </w:r>
      <w:r w:rsidR="00110952" w:rsidRPr="00426647">
        <w:rPr>
          <w:rFonts w:cs="Arial"/>
          <w:sz w:val="20"/>
          <w:szCs w:val="20"/>
        </w:rPr>
        <w:t xml:space="preserve"> undervisningen hele skoledagen</w:t>
      </w:r>
    </w:p>
    <w:p w14:paraId="2920B06E" w14:textId="77777777" w:rsidR="003374FC" w:rsidRPr="00426647" w:rsidRDefault="003374FC" w:rsidP="003374FC">
      <w:pPr>
        <w:rPr>
          <w:rFonts w:cs="Arial"/>
          <w:sz w:val="20"/>
          <w:szCs w:val="20"/>
        </w:rPr>
      </w:pPr>
    </w:p>
    <w:p w14:paraId="661D3C82" w14:textId="77777777" w:rsidR="003374FC" w:rsidRPr="00426647" w:rsidRDefault="003374FC" w:rsidP="003374FC">
      <w:pPr>
        <w:rPr>
          <w:rFonts w:cs="Arial"/>
          <w:sz w:val="20"/>
          <w:szCs w:val="20"/>
        </w:rPr>
      </w:pPr>
      <w:r w:rsidRPr="00426647">
        <w:rPr>
          <w:rFonts w:cs="Arial"/>
          <w:sz w:val="20"/>
          <w:szCs w:val="20"/>
        </w:rPr>
        <w:t>Oppførsel som ikke aksepteres:</w:t>
      </w:r>
    </w:p>
    <w:p w14:paraId="0AA72B2F" w14:textId="77777777" w:rsidR="003374FC" w:rsidRPr="00426647" w:rsidRDefault="003374FC" w:rsidP="003374FC">
      <w:pPr>
        <w:pStyle w:val="Listeavsnitt"/>
        <w:numPr>
          <w:ilvl w:val="0"/>
          <w:numId w:val="1"/>
        </w:numPr>
        <w:rPr>
          <w:rFonts w:cs="Arial"/>
          <w:i/>
          <w:sz w:val="20"/>
          <w:szCs w:val="20"/>
        </w:rPr>
      </w:pPr>
      <w:r w:rsidRPr="00426647">
        <w:rPr>
          <w:rFonts w:cs="Arial"/>
          <w:sz w:val="20"/>
          <w:szCs w:val="20"/>
        </w:rPr>
        <w:t xml:space="preserve">krenkende ord og atferd </w:t>
      </w:r>
      <w:r w:rsidRPr="00426647">
        <w:rPr>
          <w:rFonts w:cs="Arial"/>
          <w:i/>
          <w:sz w:val="20"/>
          <w:szCs w:val="20"/>
        </w:rPr>
        <w:t>(gjelder også krenkende atferd på nett)</w:t>
      </w:r>
    </w:p>
    <w:p w14:paraId="4A306963"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utøve eller true med fysisk vold</w:t>
      </w:r>
    </w:p>
    <w:p w14:paraId="77D03B7A" w14:textId="6BC14174" w:rsidR="00C31AD2" w:rsidRDefault="00454FD6" w:rsidP="00C31AD2">
      <w:pPr>
        <w:pStyle w:val="Listeavsnitt"/>
        <w:numPr>
          <w:ilvl w:val="0"/>
          <w:numId w:val="1"/>
        </w:numPr>
        <w:rPr>
          <w:rFonts w:cs="Arial"/>
          <w:sz w:val="20"/>
          <w:szCs w:val="20"/>
        </w:rPr>
      </w:pPr>
      <w:r w:rsidRPr="00426647">
        <w:rPr>
          <w:rFonts w:cs="Arial"/>
          <w:sz w:val="20"/>
          <w:szCs w:val="20"/>
        </w:rPr>
        <w:t>juks</w:t>
      </w:r>
      <w:r w:rsidR="003374FC" w:rsidRPr="00426647">
        <w:rPr>
          <w:rFonts w:cs="Arial"/>
          <w:sz w:val="20"/>
          <w:szCs w:val="20"/>
        </w:rPr>
        <w:t xml:space="preserve"> eller forsøk på</w:t>
      </w:r>
      <w:r w:rsidRPr="00426647">
        <w:rPr>
          <w:rFonts w:cs="Arial"/>
          <w:sz w:val="20"/>
          <w:szCs w:val="20"/>
        </w:rPr>
        <w:t xml:space="preserve"> juks</w:t>
      </w:r>
    </w:p>
    <w:p w14:paraId="6FF8F9F2" w14:textId="731CF873" w:rsidR="00C31AD2" w:rsidRPr="00C31AD2" w:rsidRDefault="00C31AD2" w:rsidP="00C31AD2">
      <w:pPr>
        <w:pStyle w:val="Listeavsnitt"/>
        <w:numPr>
          <w:ilvl w:val="0"/>
          <w:numId w:val="1"/>
        </w:numPr>
        <w:rPr>
          <w:rFonts w:cs="Arial"/>
          <w:sz w:val="20"/>
          <w:szCs w:val="20"/>
          <w:lang w:val="no-NO"/>
        </w:rPr>
      </w:pPr>
      <w:r w:rsidRPr="00C31AD2">
        <w:rPr>
          <w:rFonts w:cs="Arial"/>
          <w:sz w:val="20"/>
          <w:szCs w:val="20"/>
        </w:rPr>
        <w:t>ta bilde av/filme personer uten samtykke</w:t>
      </w:r>
    </w:p>
    <w:p w14:paraId="5285B764"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ha med eller bruke rusmidler, tobakk og snus</w:t>
      </w:r>
    </w:p>
    <w:p w14:paraId="6ED9561C"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ha med og/eller benytte farlige gjenstander</w:t>
      </w:r>
    </w:p>
    <w:p w14:paraId="22C967C2" w14:textId="2720EF38" w:rsidR="003374FC" w:rsidRPr="00426647" w:rsidRDefault="003374FC" w:rsidP="003374FC">
      <w:pPr>
        <w:pStyle w:val="Listeavsnitt"/>
        <w:numPr>
          <w:ilvl w:val="0"/>
          <w:numId w:val="1"/>
        </w:numPr>
        <w:rPr>
          <w:rFonts w:cs="Arial"/>
          <w:sz w:val="20"/>
          <w:szCs w:val="20"/>
        </w:rPr>
      </w:pPr>
      <w:r w:rsidRPr="00426647">
        <w:rPr>
          <w:rFonts w:cs="Arial"/>
          <w:sz w:val="20"/>
          <w:szCs w:val="20"/>
        </w:rPr>
        <w:t xml:space="preserve">bruk av klesplagg som helt eller delvis dekker ansiktet </w:t>
      </w:r>
      <w:r w:rsidR="00885811" w:rsidRPr="00426647">
        <w:rPr>
          <w:rFonts w:cs="Arial"/>
          <w:sz w:val="20"/>
          <w:szCs w:val="20"/>
        </w:rPr>
        <w:t>i un</w:t>
      </w:r>
      <w:r w:rsidR="00924DB1" w:rsidRPr="00426647">
        <w:rPr>
          <w:rFonts w:cs="Arial"/>
          <w:sz w:val="20"/>
          <w:szCs w:val="20"/>
        </w:rPr>
        <w:t>dervisning, vurderingssituasjoner, på skoletur, leksehjelp og SFO</w:t>
      </w:r>
      <w:r w:rsidR="00885811" w:rsidRPr="00426647">
        <w:rPr>
          <w:rFonts w:cs="Arial"/>
          <w:sz w:val="20"/>
          <w:szCs w:val="20"/>
        </w:rPr>
        <w:t xml:space="preserve"> </w:t>
      </w:r>
      <w:r w:rsidRPr="00426647">
        <w:rPr>
          <w:rFonts w:cs="Arial"/>
          <w:sz w:val="20"/>
          <w:szCs w:val="20"/>
        </w:rPr>
        <w:t xml:space="preserve">jf. </w:t>
      </w:r>
      <w:proofErr w:type="spellStart"/>
      <w:r w:rsidRPr="00426647">
        <w:rPr>
          <w:rFonts w:cs="Arial"/>
          <w:sz w:val="20"/>
          <w:szCs w:val="20"/>
        </w:rPr>
        <w:t>opplæringslova</w:t>
      </w:r>
      <w:proofErr w:type="spellEnd"/>
      <w:r w:rsidRPr="00426647">
        <w:rPr>
          <w:rFonts w:cs="Arial"/>
          <w:sz w:val="20"/>
          <w:szCs w:val="20"/>
        </w:rPr>
        <w:t xml:space="preserve"> § 9-7. </w:t>
      </w:r>
    </w:p>
    <w:p w14:paraId="239E536C" w14:textId="77777777" w:rsidR="003374FC" w:rsidRPr="00426647" w:rsidRDefault="003374FC" w:rsidP="003374FC">
      <w:pPr>
        <w:rPr>
          <w:rFonts w:cs="Arial"/>
          <w:sz w:val="20"/>
          <w:szCs w:val="20"/>
        </w:rPr>
      </w:pPr>
    </w:p>
    <w:p w14:paraId="0BF316D3" w14:textId="77777777" w:rsidR="003374FC" w:rsidRPr="00426647" w:rsidRDefault="003374FC" w:rsidP="003374FC">
      <w:pPr>
        <w:rPr>
          <w:rFonts w:cs="Arial"/>
          <w:b/>
          <w:sz w:val="20"/>
          <w:szCs w:val="20"/>
        </w:rPr>
      </w:pPr>
      <w:r w:rsidRPr="00426647">
        <w:rPr>
          <w:rFonts w:cs="Arial"/>
          <w:b/>
          <w:sz w:val="20"/>
          <w:szCs w:val="20"/>
        </w:rPr>
        <w:t>§ 8 Tiltak og sanksjoner ved brudd på reglene for orden og atferd.</w:t>
      </w:r>
    </w:p>
    <w:p w14:paraId="54BEEDA3" w14:textId="631EA725" w:rsidR="003374FC" w:rsidRPr="00426647" w:rsidRDefault="003374FC" w:rsidP="003374FC">
      <w:pPr>
        <w:rPr>
          <w:rFonts w:cs="Arial"/>
          <w:b/>
          <w:sz w:val="20"/>
          <w:szCs w:val="20"/>
        </w:rPr>
      </w:pPr>
      <w:r w:rsidRPr="00426647">
        <w:rPr>
          <w:rFonts w:cs="Arial"/>
          <w:sz w:val="20"/>
          <w:szCs w:val="20"/>
        </w:rPr>
        <w:t>Ved regelbrudd skal skolen følge opp eleven gjennom samtale og veiledning, og ved behov informere foresatte muntlig og/eller skriftlig</w:t>
      </w:r>
      <w:r w:rsidRPr="00426647">
        <w:rPr>
          <w:rFonts w:cs="Arial"/>
          <w:bCs/>
          <w:sz w:val="20"/>
          <w:szCs w:val="20"/>
        </w:rPr>
        <w:t>.</w:t>
      </w:r>
      <w:r w:rsidR="00807F5C" w:rsidRPr="00426647">
        <w:rPr>
          <w:rFonts w:cs="Arial"/>
          <w:bCs/>
          <w:sz w:val="20"/>
          <w:szCs w:val="20"/>
        </w:rPr>
        <w:t xml:space="preserve"> </w:t>
      </w:r>
      <w:r w:rsidR="00156C07" w:rsidRPr="00426647">
        <w:rPr>
          <w:rFonts w:cs="Arial"/>
          <w:bCs/>
          <w:sz w:val="20"/>
          <w:szCs w:val="20"/>
        </w:rPr>
        <w:t xml:space="preserve">Ved behov for å informere foresatte skal eleven </w:t>
      </w:r>
      <w:r w:rsidR="00E542BA" w:rsidRPr="00426647">
        <w:rPr>
          <w:rFonts w:cs="Arial"/>
          <w:bCs/>
          <w:sz w:val="20"/>
          <w:szCs w:val="20"/>
        </w:rPr>
        <w:t xml:space="preserve">i forkant </w:t>
      </w:r>
      <w:r w:rsidR="00156C07" w:rsidRPr="00426647">
        <w:rPr>
          <w:rFonts w:cs="Arial"/>
          <w:bCs/>
          <w:sz w:val="20"/>
          <w:szCs w:val="20"/>
        </w:rPr>
        <w:t xml:space="preserve">få gi sin mening, og få informasjon om hva </w:t>
      </w:r>
      <w:r w:rsidR="00E542BA" w:rsidRPr="00426647">
        <w:rPr>
          <w:rFonts w:cs="Arial"/>
          <w:bCs/>
          <w:sz w:val="20"/>
          <w:szCs w:val="20"/>
        </w:rPr>
        <w:t>som vil bli fortalt.</w:t>
      </w:r>
      <w:r w:rsidR="00E542BA" w:rsidRPr="00426647">
        <w:rPr>
          <w:rFonts w:cs="Arial"/>
          <w:b/>
          <w:sz w:val="20"/>
          <w:szCs w:val="20"/>
        </w:rPr>
        <w:t xml:space="preserve"> </w:t>
      </w:r>
    </w:p>
    <w:p w14:paraId="35A1A0A9" w14:textId="77777777" w:rsidR="00E80C25" w:rsidRPr="00426647" w:rsidRDefault="00E80C25" w:rsidP="003374FC">
      <w:pPr>
        <w:rPr>
          <w:rFonts w:cs="Arial"/>
          <w:b/>
          <w:i/>
          <w:sz w:val="20"/>
          <w:szCs w:val="20"/>
        </w:rPr>
      </w:pPr>
    </w:p>
    <w:p w14:paraId="3BAF6FA4" w14:textId="77777777" w:rsidR="003374FC" w:rsidRPr="00426647" w:rsidRDefault="003374FC" w:rsidP="003374FC">
      <w:pPr>
        <w:rPr>
          <w:rFonts w:cs="Arial"/>
          <w:sz w:val="20"/>
          <w:szCs w:val="20"/>
        </w:rPr>
      </w:pPr>
      <w:r w:rsidRPr="00426647">
        <w:rPr>
          <w:rFonts w:cs="Arial"/>
          <w:sz w:val="20"/>
          <w:szCs w:val="20"/>
        </w:rPr>
        <w:t xml:space="preserve">Skolene </w:t>
      </w:r>
      <w:r w:rsidRPr="00426647">
        <w:rPr>
          <w:rFonts w:cs="Arial"/>
          <w:sz w:val="20"/>
          <w:szCs w:val="20"/>
          <w:u w:val="single"/>
        </w:rPr>
        <w:t>kan</w:t>
      </w:r>
      <w:r w:rsidRPr="00426647">
        <w:rPr>
          <w:rFonts w:cs="Arial"/>
          <w:sz w:val="20"/>
          <w:szCs w:val="20"/>
        </w:rPr>
        <w:t xml:space="preserve"> benytte følgende sanksjoner ved brudd på reglene for orden og atferd:</w:t>
      </w:r>
    </w:p>
    <w:p w14:paraId="545AAFDB" w14:textId="77777777" w:rsidR="003374FC" w:rsidRPr="00426647" w:rsidRDefault="003374FC" w:rsidP="003374FC">
      <w:pPr>
        <w:rPr>
          <w:rFonts w:cs="Arial"/>
          <w:sz w:val="20"/>
          <w:szCs w:val="20"/>
        </w:rPr>
      </w:pPr>
    </w:p>
    <w:p w14:paraId="36195720" w14:textId="1A1ABAB9" w:rsidR="003374FC" w:rsidRDefault="003374FC" w:rsidP="003374FC">
      <w:pPr>
        <w:pStyle w:val="Listeavsnitt"/>
        <w:numPr>
          <w:ilvl w:val="0"/>
          <w:numId w:val="2"/>
        </w:numPr>
        <w:rPr>
          <w:rFonts w:cs="Arial"/>
          <w:sz w:val="20"/>
          <w:szCs w:val="20"/>
        </w:rPr>
      </w:pPr>
      <w:r w:rsidRPr="00426647">
        <w:rPr>
          <w:rFonts w:cs="Arial"/>
          <w:sz w:val="20"/>
          <w:szCs w:val="20"/>
        </w:rPr>
        <w:t xml:space="preserve">pålegg om å utføre oppgaver før eller etter skoletid som har sammenheng med regelbruddet </w:t>
      </w:r>
    </w:p>
    <w:p w14:paraId="0E7A1DC8" w14:textId="4CD9787B" w:rsidR="00072604" w:rsidRPr="00072604" w:rsidRDefault="00072604" w:rsidP="00072604">
      <w:pPr>
        <w:pStyle w:val="Listeavsnitt"/>
        <w:numPr>
          <w:ilvl w:val="0"/>
          <w:numId w:val="2"/>
        </w:numPr>
        <w:rPr>
          <w:rFonts w:cs="Arial"/>
          <w:sz w:val="20"/>
          <w:szCs w:val="20"/>
        </w:rPr>
      </w:pPr>
      <w:r w:rsidRPr="00072604">
        <w:rPr>
          <w:rFonts w:cs="Arial"/>
          <w:sz w:val="20"/>
          <w:szCs w:val="20"/>
        </w:rPr>
        <w:t xml:space="preserve">midlertidig inndragelse av gjenstander som blir brukt i strid med ordensreglementet. </w:t>
      </w:r>
      <w:r w:rsidR="00F54E7C" w:rsidRPr="00072604">
        <w:rPr>
          <w:rFonts w:cs="Arial"/>
          <w:sz w:val="20"/>
          <w:szCs w:val="20"/>
        </w:rPr>
        <w:t>Gjenstandene</w:t>
      </w:r>
      <w:bookmarkStart w:id="0" w:name="_GoBack"/>
      <w:bookmarkEnd w:id="0"/>
      <w:r w:rsidRPr="00072604">
        <w:rPr>
          <w:rFonts w:cs="Arial"/>
          <w:sz w:val="20"/>
          <w:szCs w:val="20"/>
        </w:rPr>
        <w:t xml:space="preserve"> skal oppbevares forsvarlig, og kan inndras frem til skoledagen er slutt. Tobakk og alkohol skal overleveres foreldrene. Ulovlige gjenstander og ulovlige rusmidler, som f.eks. våpen og narkotika, skal overlates til politiet</w:t>
      </w:r>
    </w:p>
    <w:p w14:paraId="259658E1" w14:textId="77777777" w:rsidR="003374FC" w:rsidRPr="00426647" w:rsidRDefault="003374FC" w:rsidP="003374FC">
      <w:pPr>
        <w:pStyle w:val="Listeavsnitt"/>
        <w:numPr>
          <w:ilvl w:val="0"/>
          <w:numId w:val="2"/>
        </w:numPr>
        <w:rPr>
          <w:rFonts w:cs="Arial"/>
          <w:sz w:val="20"/>
          <w:szCs w:val="20"/>
        </w:rPr>
      </w:pPr>
      <w:r w:rsidRPr="00426647">
        <w:rPr>
          <w:rFonts w:cs="Arial"/>
          <w:sz w:val="20"/>
          <w:szCs w:val="20"/>
        </w:rPr>
        <w:t>restriksjon i bruk av skolens utstyr</w:t>
      </w:r>
    </w:p>
    <w:p w14:paraId="13DC8682" w14:textId="77777777" w:rsidR="003374FC" w:rsidRPr="00426647" w:rsidRDefault="003374FC" w:rsidP="003374FC">
      <w:pPr>
        <w:pStyle w:val="Listeavsnitt"/>
        <w:numPr>
          <w:ilvl w:val="0"/>
          <w:numId w:val="2"/>
        </w:numPr>
        <w:rPr>
          <w:rFonts w:cs="Arial"/>
          <w:sz w:val="20"/>
          <w:szCs w:val="20"/>
        </w:rPr>
      </w:pPr>
      <w:r w:rsidRPr="00426647">
        <w:rPr>
          <w:rFonts w:cs="Arial"/>
          <w:sz w:val="20"/>
          <w:szCs w:val="20"/>
        </w:rPr>
        <w:t>avgrenset område i friminutt</w:t>
      </w:r>
    </w:p>
    <w:p w14:paraId="0E20E9BE" w14:textId="057A11D7" w:rsidR="003374FC" w:rsidRPr="00426647" w:rsidRDefault="003374FC" w:rsidP="003374FC">
      <w:pPr>
        <w:pStyle w:val="Listeavsnitt"/>
        <w:numPr>
          <w:ilvl w:val="0"/>
          <w:numId w:val="2"/>
        </w:numPr>
        <w:rPr>
          <w:rFonts w:cs="Arial"/>
          <w:sz w:val="20"/>
          <w:szCs w:val="20"/>
        </w:rPr>
      </w:pPr>
      <w:r w:rsidRPr="00426647">
        <w:rPr>
          <w:rFonts w:cs="Arial"/>
          <w:sz w:val="20"/>
          <w:szCs w:val="20"/>
        </w:rPr>
        <w:t>bortvisning fra undervisningen for enkelttimer eller for resten av skoledagen jf. oppl. §9 A-11</w:t>
      </w:r>
      <w:r w:rsidR="00561B4B" w:rsidRPr="00426647">
        <w:rPr>
          <w:rFonts w:cs="Arial"/>
          <w:sz w:val="20"/>
          <w:szCs w:val="20"/>
        </w:rPr>
        <w:t xml:space="preserve"> </w:t>
      </w:r>
      <w:r w:rsidR="006E2195" w:rsidRPr="00426647">
        <w:rPr>
          <w:rFonts w:cs="Arial"/>
          <w:sz w:val="20"/>
          <w:szCs w:val="20"/>
        </w:rPr>
        <w:t>(</w:t>
      </w:r>
      <w:r w:rsidR="00561B4B" w:rsidRPr="00426647">
        <w:rPr>
          <w:rFonts w:cs="Arial"/>
          <w:sz w:val="20"/>
          <w:szCs w:val="20"/>
        </w:rPr>
        <w:t>d</w:t>
      </w:r>
      <w:r w:rsidRPr="00426647">
        <w:rPr>
          <w:rFonts w:cs="Arial"/>
          <w:sz w:val="20"/>
          <w:szCs w:val="20"/>
        </w:rPr>
        <w:t>et er ikke tillatt med bortvisning fra SFO eller leksehjelp.</w:t>
      </w:r>
      <w:r w:rsidR="006E2195" w:rsidRPr="00426647">
        <w:rPr>
          <w:rFonts w:cs="Arial"/>
          <w:sz w:val="20"/>
          <w:szCs w:val="20"/>
        </w:rPr>
        <w:t>)</w:t>
      </w:r>
      <w:r w:rsidRPr="00426647">
        <w:rPr>
          <w:rFonts w:cs="Arial"/>
          <w:sz w:val="20"/>
          <w:szCs w:val="20"/>
        </w:rPr>
        <w:t xml:space="preserve"> </w:t>
      </w:r>
    </w:p>
    <w:p w14:paraId="1FB3E090" w14:textId="22E553F0" w:rsidR="003374FC" w:rsidRPr="00426647" w:rsidRDefault="003374FC" w:rsidP="003374FC">
      <w:pPr>
        <w:pStyle w:val="Listeavsnitt"/>
        <w:numPr>
          <w:ilvl w:val="0"/>
          <w:numId w:val="2"/>
        </w:numPr>
        <w:rPr>
          <w:rFonts w:cs="Arial"/>
          <w:sz w:val="20"/>
          <w:szCs w:val="20"/>
        </w:rPr>
      </w:pPr>
      <w:r w:rsidRPr="00426647">
        <w:rPr>
          <w:rFonts w:cs="Arial"/>
          <w:sz w:val="20"/>
          <w:szCs w:val="20"/>
        </w:rPr>
        <w:t xml:space="preserve">bortvisning fra undervisningen inntil tre dager på ungdomsskolen (oppl.§ 9 A-11) </w:t>
      </w:r>
    </w:p>
    <w:p w14:paraId="52BAB32D" w14:textId="77777777" w:rsidR="003374FC" w:rsidRPr="00426647" w:rsidRDefault="003374FC" w:rsidP="003374FC">
      <w:pPr>
        <w:pStyle w:val="Listeavsnitt"/>
        <w:numPr>
          <w:ilvl w:val="0"/>
          <w:numId w:val="2"/>
        </w:numPr>
        <w:rPr>
          <w:rFonts w:cs="Arial"/>
          <w:sz w:val="20"/>
          <w:szCs w:val="20"/>
        </w:rPr>
      </w:pPr>
      <w:r w:rsidRPr="00426647">
        <w:rPr>
          <w:rFonts w:cs="Arial"/>
          <w:sz w:val="20"/>
          <w:szCs w:val="20"/>
        </w:rPr>
        <w:t>midlertidig eller permanent klassebytte/gruppebytte</w:t>
      </w:r>
    </w:p>
    <w:p w14:paraId="5F78AE65" w14:textId="77777777" w:rsidR="003374FC" w:rsidRPr="00426647" w:rsidRDefault="003374FC" w:rsidP="003374FC">
      <w:pPr>
        <w:pStyle w:val="Listeavsnitt"/>
        <w:numPr>
          <w:ilvl w:val="0"/>
          <w:numId w:val="2"/>
        </w:numPr>
        <w:rPr>
          <w:rFonts w:cs="Arial"/>
          <w:sz w:val="20"/>
          <w:szCs w:val="20"/>
        </w:rPr>
      </w:pPr>
      <w:r w:rsidRPr="00426647">
        <w:rPr>
          <w:rFonts w:cs="Arial"/>
          <w:sz w:val="20"/>
          <w:szCs w:val="20"/>
        </w:rPr>
        <w:t>midlertidig eller permanent skolebytte (opplæringsloven § 9A-12)</w:t>
      </w:r>
    </w:p>
    <w:p w14:paraId="33C74BDB" w14:textId="77777777" w:rsidR="003374FC" w:rsidRPr="00426647" w:rsidRDefault="003374FC" w:rsidP="003374FC">
      <w:pPr>
        <w:rPr>
          <w:rFonts w:cs="Arial"/>
          <w:sz w:val="20"/>
          <w:szCs w:val="20"/>
        </w:rPr>
      </w:pPr>
    </w:p>
    <w:p w14:paraId="7FB5F15D" w14:textId="77777777" w:rsidR="003374FC" w:rsidRPr="00426647" w:rsidRDefault="003374FC" w:rsidP="003374FC">
      <w:pPr>
        <w:rPr>
          <w:rFonts w:cs="Arial"/>
          <w:b/>
          <w:sz w:val="20"/>
          <w:szCs w:val="20"/>
        </w:rPr>
      </w:pPr>
      <w:r w:rsidRPr="00426647">
        <w:rPr>
          <w:rFonts w:cs="Arial"/>
          <w:b/>
          <w:sz w:val="20"/>
          <w:szCs w:val="20"/>
        </w:rPr>
        <w:t>§ 9 Undersøkelser og tiltak etter kommunens handlingsplan for trygt og godt skolemiljø</w:t>
      </w:r>
    </w:p>
    <w:p w14:paraId="59655CDD" w14:textId="40253904" w:rsidR="003374FC" w:rsidRPr="00426647" w:rsidRDefault="003374FC" w:rsidP="003374FC">
      <w:pPr>
        <w:rPr>
          <w:rFonts w:cs="Arial"/>
          <w:b/>
          <w:bCs/>
          <w:i/>
          <w:sz w:val="20"/>
          <w:szCs w:val="20"/>
        </w:rPr>
      </w:pPr>
      <w:r w:rsidRPr="00426647">
        <w:rPr>
          <w:rFonts w:cs="Arial"/>
          <w:sz w:val="20"/>
          <w:szCs w:val="20"/>
        </w:rPr>
        <w:t xml:space="preserve">Når en elev opplever at skolemiljøet ikke er trygt og godt, skal skolen sette inn egnede tiltak for å sørge for at eleven får et trygt og godt skolemiljø, jf. </w:t>
      </w:r>
      <w:proofErr w:type="spellStart"/>
      <w:r w:rsidRPr="00426647">
        <w:rPr>
          <w:rFonts w:cs="Arial"/>
          <w:sz w:val="20"/>
          <w:szCs w:val="20"/>
        </w:rPr>
        <w:t>oppl</w:t>
      </w:r>
      <w:r w:rsidR="00561B4B" w:rsidRPr="00426647">
        <w:rPr>
          <w:rFonts w:cs="Arial"/>
          <w:sz w:val="20"/>
          <w:szCs w:val="20"/>
        </w:rPr>
        <w:t>æ</w:t>
      </w:r>
      <w:r w:rsidRPr="00426647">
        <w:rPr>
          <w:rFonts w:cs="Arial"/>
          <w:sz w:val="20"/>
          <w:szCs w:val="20"/>
        </w:rPr>
        <w:t>ringslova</w:t>
      </w:r>
      <w:proofErr w:type="spellEnd"/>
      <w:r w:rsidRPr="00426647">
        <w:rPr>
          <w:rFonts w:cs="Arial"/>
          <w:sz w:val="20"/>
          <w:szCs w:val="20"/>
        </w:rPr>
        <w:t xml:space="preserve"> kap. 9A og kommunens </w:t>
      </w:r>
      <w:r w:rsidRPr="00426647">
        <w:rPr>
          <w:rFonts w:cs="Arial"/>
          <w:b/>
          <w:bCs/>
          <w:i/>
          <w:sz w:val="20"/>
          <w:szCs w:val="20"/>
        </w:rPr>
        <w:t xml:space="preserve">veileder for et trygt og godt skolemiljø. </w:t>
      </w:r>
    </w:p>
    <w:p w14:paraId="20A88253" w14:textId="77777777" w:rsidR="003374FC" w:rsidRPr="00426647" w:rsidRDefault="003374FC" w:rsidP="003374FC">
      <w:pPr>
        <w:rPr>
          <w:rFonts w:cs="Arial"/>
          <w:sz w:val="20"/>
          <w:szCs w:val="20"/>
        </w:rPr>
      </w:pPr>
    </w:p>
    <w:p w14:paraId="7B9C742E" w14:textId="56231C21" w:rsidR="003374FC" w:rsidRPr="00426647" w:rsidRDefault="003374FC" w:rsidP="003374FC">
      <w:pPr>
        <w:rPr>
          <w:rFonts w:cs="Arial"/>
          <w:sz w:val="20"/>
          <w:szCs w:val="20"/>
        </w:rPr>
      </w:pPr>
      <w:r w:rsidRPr="00426647">
        <w:rPr>
          <w:rFonts w:cs="Arial"/>
          <w:sz w:val="20"/>
          <w:szCs w:val="20"/>
        </w:rPr>
        <w:lastRenderedPageBreak/>
        <w:t xml:space="preserve">Formålet med tiltak etter opplæringsloven kapittel 9A er å skape et godt psykososialt miljø for alle elever. Det må vurderes konkret ut fra formålet </w:t>
      </w:r>
      <w:r w:rsidR="0013565E" w:rsidRPr="00426647">
        <w:rPr>
          <w:rFonts w:cs="Arial"/>
          <w:sz w:val="20"/>
          <w:szCs w:val="20"/>
        </w:rPr>
        <w:t xml:space="preserve">med </w:t>
      </w:r>
      <w:r w:rsidR="00D20C15" w:rsidRPr="00426647">
        <w:rPr>
          <w:rFonts w:cs="Arial"/>
          <w:sz w:val="20"/>
          <w:szCs w:val="20"/>
        </w:rPr>
        <w:t xml:space="preserve">tiltaket som settes inn, </w:t>
      </w:r>
      <w:r w:rsidRPr="00426647">
        <w:rPr>
          <w:rFonts w:cs="Arial"/>
          <w:sz w:val="20"/>
          <w:szCs w:val="20"/>
        </w:rPr>
        <w:t xml:space="preserve">om det vil være et tiltak </w:t>
      </w:r>
      <w:r w:rsidR="00D20C15" w:rsidRPr="00426647">
        <w:rPr>
          <w:rFonts w:cs="Arial"/>
          <w:sz w:val="20"/>
          <w:szCs w:val="20"/>
        </w:rPr>
        <w:t xml:space="preserve">etter </w:t>
      </w:r>
      <w:proofErr w:type="spellStart"/>
      <w:r w:rsidRPr="00426647">
        <w:rPr>
          <w:rFonts w:cs="Arial"/>
          <w:sz w:val="20"/>
          <w:szCs w:val="20"/>
        </w:rPr>
        <w:t>oppl</w:t>
      </w:r>
      <w:r w:rsidR="00D20C15" w:rsidRPr="00426647">
        <w:rPr>
          <w:rFonts w:cs="Arial"/>
          <w:sz w:val="20"/>
          <w:szCs w:val="20"/>
        </w:rPr>
        <w:t>æringslova</w:t>
      </w:r>
      <w:proofErr w:type="spellEnd"/>
      <w:r w:rsidR="00D20C15" w:rsidRPr="00426647">
        <w:rPr>
          <w:rFonts w:cs="Arial"/>
          <w:sz w:val="20"/>
          <w:szCs w:val="20"/>
        </w:rPr>
        <w:t xml:space="preserve"> kap. </w:t>
      </w:r>
      <w:r w:rsidRPr="00426647">
        <w:rPr>
          <w:rFonts w:cs="Arial"/>
          <w:sz w:val="20"/>
          <w:szCs w:val="20"/>
        </w:rPr>
        <w:t>9A eller en sanksjon</w:t>
      </w:r>
      <w:r w:rsidR="00D20C15" w:rsidRPr="00426647">
        <w:rPr>
          <w:rFonts w:cs="Arial"/>
          <w:sz w:val="20"/>
          <w:szCs w:val="20"/>
        </w:rPr>
        <w:t xml:space="preserve"> som krever hjemmel i </w:t>
      </w:r>
      <w:r w:rsidRPr="00426647">
        <w:rPr>
          <w:rFonts w:cs="Arial"/>
          <w:sz w:val="20"/>
          <w:szCs w:val="20"/>
        </w:rPr>
        <w:t>ordensreglementet.</w:t>
      </w:r>
      <w:r w:rsidR="00D20C15" w:rsidRPr="00426647">
        <w:rPr>
          <w:rFonts w:cs="Arial"/>
          <w:sz w:val="20"/>
          <w:szCs w:val="20"/>
        </w:rPr>
        <w:t xml:space="preserve"> </w:t>
      </w:r>
    </w:p>
    <w:p w14:paraId="3C21F43C" w14:textId="77777777" w:rsidR="003374FC" w:rsidRPr="00426647" w:rsidRDefault="003374FC" w:rsidP="003374FC">
      <w:pPr>
        <w:rPr>
          <w:rFonts w:cs="Arial"/>
          <w:sz w:val="20"/>
          <w:szCs w:val="20"/>
        </w:rPr>
      </w:pPr>
    </w:p>
    <w:p w14:paraId="7DA36E72" w14:textId="77777777" w:rsidR="003374FC" w:rsidRPr="00426647" w:rsidRDefault="003374FC" w:rsidP="003374FC">
      <w:pPr>
        <w:rPr>
          <w:rFonts w:cs="Arial"/>
          <w:b/>
          <w:sz w:val="20"/>
          <w:szCs w:val="20"/>
        </w:rPr>
      </w:pPr>
      <w:r w:rsidRPr="00426647">
        <w:rPr>
          <w:rFonts w:cs="Arial"/>
          <w:b/>
          <w:sz w:val="20"/>
          <w:szCs w:val="20"/>
        </w:rPr>
        <w:t>§ 10 Saksbehandling ved bruk av sanksjoner</w:t>
      </w:r>
    </w:p>
    <w:p w14:paraId="01D104A7" w14:textId="77777777" w:rsidR="003374FC" w:rsidRPr="00426647" w:rsidRDefault="003374FC" w:rsidP="003374FC">
      <w:pPr>
        <w:rPr>
          <w:rFonts w:cs="Arial"/>
          <w:sz w:val="20"/>
          <w:szCs w:val="20"/>
        </w:rPr>
      </w:pPr>
      <w:r w:rsidRPr="00426647">
        <w:rPr>
          <w:rFonts w:cs="Arial"/>
          <w:sz w:val="20"/>
          <w:szCs w:val="20"/>
        </w:rPr>
        <w:t xml:space="preserve"> Følgende saksbehandlingsregler gjelder:</w:t>
      </w:r>
    </w:p>
    <w:p w14:paraId="4AAC2A3F" w14:textId="77777777" w:rsidR="003374FC" w:rsidRPr="00426647" w:rsidRDefault="003374FC" w:rsidP="003374FC">
      <w:pPr>
        <w:rPr>
          <w:rFonts w:cs="Arial"/>
          <w:sz w:val="20"/>
          <w:szCs w:val="20"/>
        </w:rPr>
      </w:pPr>
    </w:p>
    <w:p w14:paraId="4E858347" w14:textId="589D2EC9" w:rsidR="007A4C6F" w:rsidRPr="00426647" w:rsidRDefault="007A4C6F" w:rsidP="003374FC">
      <w:pPr>
        <w:pStyle w:val="Listeavsnitt"/>
        <w:numPr>
          <w:ilvl w:val="0"/>
          <w:numId w:val="1"/>
        </w:numPr>
        <w:rPr>
          <w:rFonts w:cs="Arial"/>
          <w:sz w:val="20"/>
          <w:szCs w:val="20"/>
        </w:rPr>
      </w:pPr>
      <w:r w:rsidRPr="00426647">
        <w:rPr>
          <w:rFonts w:cs="Arial"/>
          <w:sz w:val="20"/>
          <w:szCs w:val="20"/>
        </w:rPr>
        <w:t xml:space="preserve">Kollektiv </w:t>
      </w:r>
      <w:r w:rsidR="00FD2C5B" w:rsidRPr="00426647">
        <w:rPr>
          <w:rFonts w:cs="Arial"/>
          <w:sz w:val="20"/>
          <w:szCs w:val="20"/>
        </w:rPr>
        <w:t xml:space="preserve">avstraffelse </w:t>
      </w:r>
      <w:r w:rsidRPr="00426647">
        <w:rPr>
          <w:rFonts w:cs="Arial"/>
          <w:sz w:val="20"/>
          <w:szCs w:val="20"/>
        </w:rPr>
        <w:t>er ikke tillatt</w:t>
      </w:r>
    </w:p>
    <w:p w14:paraId="49DD99D7" w14:textId="3E54992F" w:rsidR="003374FC" w:rsidRPr="00426647" w:rsidRDefault="003374FC" w:rsidP="003374FC">
      <w:pPr>
        <w:pStyle w:val="Listeavsnitt"/>
        <w:numPr>
          <w:ilvl w:val="0"/>
          <w:numId w:val="1"/>
        </w:numPr>
        <w:rPr>
          <w:rFonts w:cs="Arial"/>
          <w:sz w:val="20"/>
          <w:szCs w:val="20"/>
        </w:rPr>
      </w:pPr>
      <w:r w:rsidRPr="00426647">
        <w:rPr>
          <w:rFonts w:cs="Arial"/>
          <w:sz w:val="20"/>
          <w:szCs w:val="20"/>
        </w:rPr>
        <w:t xml:space="preserve">Alle reaksjoner må stå i forhold til alvorlighetsgraden av et brudd på ordensreglementet. </w:t>
      </w:r>
    </w:p>
    <w:p w14:paraId="5563AD9D" w14:textId="16C9214C" w:rsidR="003374FC" w:rsidRPr="00426647" w:rsidRDefault="00DF32B7" w:rsidP="003374FC">
      <w:pPr>
        <w:pStyle w:val="Listeavsnitt"/>
        <w:numPr>
          <w:ilvl w:val="0"/>
          <w:numId w:val="1"/>
        </w:numPr>
        <w:rPr>
          <w:rFonts w:cs="Arial"/>
          <w:sz w:val="20"/>
          <w:szCs w:val="20"/>
        </w:rPr>
      </w:pPr>
      <w:r w:rsidRPr="00426647">
        <w:rPr>
          <w:rFonts w:cs="Arial"/>
          <w:sz w:val="20"/>
          <w:szCs w:val="20"/>
        </w:rPr>
        <w:t>Før b</w:t>
      </w:r>
      <w:r w:rsidR="003374FC" w:rsidRPr="00426647">
        <w:rPr>
          <w:rFonts w:cs="Arial"/>
          <w:sz w:val="20"/>
          <w:szCs w:val="20"/>
        </w:rPr>
        <w:t>ortvisning</w:t>
      </w:r>
      <w:r w:rsidR="00903CE8" w:rsidRPr="00426647">
        <w:rPr>
          <w:rFonts w:cs="Arial"/>
          <w:sz w:val="20"/>
          <w:szCs w:val="20"/>
        </w:rPr>
        <w:t>, klasse</w:t>
      </w:r>
      <w:r w:rsidRPr="00426647">
        <w:rPr>
          <w:rFonts w:cs="Arial"/>
          <w:sz w:val="20"/>
          <w:szCs w:val="20"/>
        </w:rPr>
        <w:t>-</w:t>
      </w:r>
      <w:r w:rsidR="00903CE8" w:rsidRPr="00426647">
        <w:rPr>
          <w:rFonts w:cs="Arial"/>
          <w:sz w:val="20"/>
          <w:szCs w:val="20"/>
        </w:rPr>
        <w:t>/gruppe</w:t>
      </w:r>
      <w:r w:rsidRPr="00426647">
        <w:rPr>
          <w:rFonts w:cs="Arial"/>
          <w:sz w:val="20"/>
          <w:szCs w:val="20"/>
        </w:rPr>
        <w:t>-</w:t>
      </w:r>
      <w:r w:rsidR="00903CE8" w:rsidRPr="00426647">
        <w:rPr>
          <w:rFonts w:cs="Arial"/>
          <w:sz w:val="20"/>
          <w:szCs w:val="20"/>
        </w:rPr>
        <w:t>/skolebytte</w:t>
      </w:r>
      <w:r w:rsidR="003374FC" w:rsidRPr="00426647">
        <w:rPr>
          <w:rFonts w:cs="Arial"/>
          <w:sz w:val="20"/>
          <w:szCs w:val="20"/>
        </w:rPr>
        <w:t xml:space="preserve"> blir </w:t>
      </w:r>
      <w:r w:rsidR="00DD788D" w:rsidRPr="00426647">
        <w:rPr>
          <w:rFonts w:cs="Arial"/>
          <w:sz w:val="20"/>
          <w:szCs w:val="20"/>
        </w:rPr>
        <w:t xml:space="preserve">tatt </w:t>
      </w:r>
      <w:r w:rsidR="00A75E5D" w:rsidRPr="00426647">
        <w:rPr>
          <w:rFonts w:cs="Arial"/>
          <w:sz w:val="20"/>
          <w:szCs w:val="20"/>
        </w:rPr>
        <w:t xml:space="preserve">skal det </w:t>
      </w:r>
      <w:r w:rsidR="003374FC" w:rsidRPr="00426647">
        <w:rPr>
          <w:rFonts w:cs="Arial"/>
          <w:sz w:val="20"/>
          <w:szCs w:val="20"/>
        </w:rPr>
        <w:t>alltid vurder</w:t>
      </w:r>
      <w:r w:rsidR="00A75E5D" w:rsidRPr="00426647">
        <w:rPr>
          <w:rFonts w:cs="Arial"/>
          <w:sz w:val="20"/>
          <w:szCs w:val="20"/>
        </w:rPr>
        <w:t>es</w:t>
      </w:r>
      <w:r w:rsidR="003374FC" w:rsidRPr="00426647">
        <w:rPr>
          <w:rFonts w:cs="Arial"/>
          <w:sz w:val="20"/>
          <w:szCs w:val="20"/>
        </w:rPr>
        <w:t xml:space="preserve"> om det er mulig å bruke andre sanksjoner eller tiltak.</w:t>
      </w:r>
    </w:p>
    <w:p w14:paraId="6C083813"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Eleven skal få mulighet til å forklare seg for den som skal ta avgjørelsen i tråd med § 4 i dette reglementet.</w:t>
      </w:r>
    </w:p>
    <w:p w14:paraId="125C1B27"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 xml:space="preserve">En sanksjon skal gis så snart etter reglementsbruddet som mulig. </w:t>
      </w:r>
    </w:p>
    <w:p w14:paraId="728A7085"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En sanksjon må ikke innebære usaklig forskjellsbehandling eller være basert på usaklige hensyn.</w:t>
      </w:r>
    </w:p>
    <w:p w14:paraId="440B97DA" w14:textId="77777777" w:rsidR="003374FC" w:rsidRPr="00426647" w:rsidRDefault="003374FC" w:rsidP="003374FC">
      <w:pPr>
        <w:pStyle w:val="Listeavsnitt"/>
        <w:numPr>
          <w:ilvl w:val="0"/>
          <w:numId w:val="1"/>
        </w:numPr>
        <w:rPr>
          <w:rFonts w:cs="Arial"/>
          <w:sz w:val="20"/>
          <w:szCs w:val="20"/>
        </w:rPr>
      </w:pPr>
      <w:r w:rsidRPr="00426647">
        <w:rPr>
          <w:rFonts w:cs="Arial"/>
          <w:sz w:val="20"/>
          <w:szCs w:val="20"/>
        </w:rPr>
        <w:t>Skolen skal sørge for at avgjørelsen tas på et forsvarlig grunnlag.</w:t>
      </w:r>
    </w:p>
    <w:p w14:paraId="0BCD51A7" w14:textId="04B823AC" w:rsidR="003374FC" w:rsidRPr="00426647" w:rsidRDefault="003374FC" w:rsidP="003374FC">
      <w:pPr>
        <w:pStyle w:val="Listeavsnitt"/>
        <w:numPr>
          <w:ilvl w:val="0"/>
          <w:numId w:val="1"/>
        </w:numPr>
        <w:rPr>
          <w:rFonts w:cs="Arial"/>
          <w:sz w:val="20"/>
          <w:szCs w:val="20"/>
        </w:rPr>
      </w:pPr>
      <w:r w:rsidRPr="00426647">
        <w:rPr>
          <w:rFonts w:cs="Arial"/>
          <w:sz w:val="20"/>
          <w:szCs w:val="20"/>
        </w:rPr>
        <w:t>Avgjørelsen skal begrunnes, og dokumenteres skriftlig.</w:t>
      </w:r>
    </w:p>
    <w:p w14:paraId="48496825" w14:textId="284D5AD3" w:rsidR="00561B4B" w:rsidRPr="00426647" w:rsidRDefault="00105EC0" w:rsidP="007B53D3">
      <w:pPr>
        <w:pStyle w:val="Listeavsnitt"/>
        <w:numPr>
          <w:ilvl w:val="0"/>
          <w:numId w:val="1"/>
        </w:numPr>
        <w:rPr>
          <w:rFonts w:cs="Arial"/>
          <w:sz w:val="20"/>
          <w:szCs w:val="20"/>
        </w:rPr>
      </w:pPr>
      <w:r w:rsidRPr="00426647">
        <w:rPr>
          <w:rFonts w:cs="Arial"/>
          <w:sz w:val="20"/>
          <w:szCs w:val="20"/>
        </w:rPr>
        <w:t xml:space="preserve">Ved gjentakende og alvorlige brudd på ordensreglementet </w:t>
      </w:r>
      <w:r w:rsidR="00EF21DF" w:rsidRPr="00426647">
        <w:rPr>
          <w:rFonts w:cs="Arial"/>
          <w:sz w:val="20"/>
          <w:szCs w:val="20"/>
        </w:rPr>
        <w:t>skal det lages en plan i samarbeid med elev/foresatt</w:t>
      </w:r>
      <w:r w:rsidR="00E63960" w:rsidRPr="00426647">
        <w:rPr>
          <w:rFonts w:cs="Arial"/>
          <w:sz w:val="20"/>
          <w:szCs w:val="20"/>
        </w:rPr>
        <w:t xml:space="preserve">, for å sikre at alvorlige brudd på ordensreglementet ikke skjer igjen. </w:t>
      </w:r>
      <w:r w:rsidR="00561B4B" w:rsidRPr="00426647">
        <w:rPr>
          <w:rFonts w:cs="Arial"/>
          <w:sz w:val="20"/>
          <w:szCs w:val="20"/>
        </w:rPr>
        <w:t xml:space="preserve">Planen skal ha som formål at skolen klarer å gjøre det trygt nok </w:t>
      </w:r>
      <w:r w:rsidR="00FD2C5B" w:rsidRPr="00426647">
        <w:rPr>
          <w:rFonts w:cs="Arial"/>
          <w:sz w:val="20"/>
          <w:szCs w:val="20"/>
        </w:rPr>
        <w:t xml:space="preserve">for </w:t>
      </w:r>
      <w:r w:rsidR="00561B4B" w:rsidRPr="00426647">
        <w:rPr>
          <w:rFonts w:cs="Arial"/>
          <w:sz w:val="20"/>
          <w:szCs w:val="20"/>
        </w:rPr>
        <w:t>eleven til å ikke gjøre brudd på ordensreglene</w:t>
      </w:r>
      <w:r w:rsidR="00272D00" w:rsidRPr="00426647">
        <w:rPr>
          <w:rFonts w:cs="Arial"/>
          <w:sz w:val="20"/>
          <w:szCs w:val="20"/>
        </w:rPr>
        <w:t xml:space="preserve">, og må sees i sammenheng med </w:t>
      </w:r>
      <w:r w:rsidR="00272D00" w:rsidRPr="007A05BD">
        <w:rPr>
          <w:rFonts w:cs="Arial"/>
          <w:b/>
          <w:bCs/>
          <w:i/>
          <w:iCs/>
          <w:sz w:val="20"/>
          <w:szCs w:val="20"/>
        </w:rPr>
        <w:t>veileder for trygt og godt skolemiljø</w:t>
      </w:r>
      <w:r w:rsidR="00561B4B" w:rsidRPr="007A05BD">
        <w:rPr>
          <w:rFonts w:cs="Arial"/>
          <w:b/>
          <w:bCs/>
          <w:i/>
          <w:iCs/>
          <w:sz w:val="20"/>
          <w:szCs w:val="20"/>
        </w:rPr>
        <w:t>.</w:t>
      </w:r>
      <w:r w:rsidR="00561B4B" w:rsidRPr="00426647">
        <w:rPr>
          <w:rFonts w:cs="Arial"/>
          <w:sz w:val="20"/>
          <w:szCs w:val="20"/>
        </w:rPr>
        <w:t xml:space="preserve"> </w:t>
      </w:r>
    </w:p>
    <w:p w14:paraId="674F7E90" w14:textId="77777777" w:rsidR="00561B4B" w:rsidRPr="00426647" w:rsidRDefault="00561B4B" w:rsidP="00561B4B">
      <w:pPr>
        <w:pStyle w:val="Listeavsnitt"/>
        <w:ind w:left="360"/>
        <w:rPr>
          <w:rFonts w:cs="Arial"/>
          <w:sz w:val="20"/>
          <w:szCs w:val="20"/>
        </w:rPr>
      </w:pPr>
    </w:p>
    <w:p w14:paraId="58E32DEF" w14:textId="09521739" w:rsidR="003374FC" w:rsidRPr="00426647" w:rsidRDefault="003374FC" w:rsidP="003374FC">
      <w:pPr>
        <w:rPr>
          <w:rFonts w:cs="Arial"/>
          <w:sz w:val="20"/>
          <w:szCs w:val="20"/>
        </w:rPr>
      </w:pPr>
      <w:r w:rsidRPr="00426647">
        <w:rPr>
          <w:rFonts w:cs="Arial"/>
          <w:sz w:val="20"/>
          <w:szCs w:val="20"/>
        </w:rPr>
        <w:t xml:space="preserve">Sanksjonene i § 8 </w:t>
      </w:r>
      <w:proofErr w:type="spellStart"/>
      <w:r w:rsidRPr="00426647">
        <w:rPr>
          <w:rFonts w:cs="Arial"/>
          <w:sz w:val="20"/>
          <w:szCs w:val="20"/>
        </w:rPr>
        <w:t>nr</w:t>
      </w:r>
      <w:proofErr w:type="spellEnd"/>
      <w:r w:rsidRPr="00426647">
        <w:rPr>
          <w:rFonts w:cs="Arial"/>
          <w:sz w:val="20"/>
          <w:szCs w:val="20"/>
        </w:rPr>
        <w:t xml:space="preserve"> 5,6 </w:t>
      </w:r>
      <w:r w:rsidR="00896009" w:rsidRPr="00426647">
        <w:rPr>
          <w:rFonts w:cs="Arial"/>
          <w:sz w:val="20"/>
          <w:szCs w:val="20"/>
        </w:rPr>
        <w:t>(</w:t>
      </w:r>
      <w:r w:rsidR="00767FAD" w:rsidRPr="00426647">
        <w:rPr>
          <w:rFonts w:cs="Arial"/>
          <w:sz w:val="20"/>
          <w:szCs w:val="20"/>
        </w:rPr>
        <w:t xml:space="preserve">med </w:t>
      </w:r>
      <w:r w:rsidR="002D6F29" w:rsidRPr="00426647">
        <w:rPr>
          <w:rFonts w:cs="Arial"/>
          <w:sz w:val="20"/>
          <w:szCs w:val="20"/>
        </w:rPr>
        <w:t xml:space="preserve">unntak </w:t>
      </w:r>
      <w:r w:rsidR="00767FAD" w:rsidRPr="00426647">
        <w:rPr>
          <w:rFonts w:cs="Arial"/>
          <w:sz w:val="20"/>
          <w:szCs w:val="20"/>
        </w:rPr>
        <w:t>av</w:t>
      </w:r>
      <w:r w:rsidR="002D6F29" w:rsidRPr="00426647">
        <w:rPr>
          <w:rFonts w:cs="Arial"/>
          <w:sz w:val="20"/>
          <w:szCs w:val="20"/>
        </w:rPr>
        <w:t xml:space="preserve"> bortvisning </w:t>
      </w:r>
      <w:r w:rsidR="00767FAD" w:rsidRPr="00426647">
        <w:rPr>
          <w:rFonts w:cs="Arial"/>
          <w:sz w:val="20"/>
          <w:szCs w:val="20"/>
        </w:rPr>
        <w:t xml:space="preserve">inntil </w:t>
      </w:r>
      <w:r w:rsidR="002D6F29" w:rsidRPr="00426647">
        <w:rPr>
          <w:rFonts w:cs="Arial"/>
          <w:sz w:val="20"/>
          <w:szCs w:val="20"/>
        </w:rPr>
        <w:t xml:space="preserve">2 timer på skolens område) </w:t>
      </w:r>
      <w:r w:rsidRPr="00426647">
        <w:rPr>
          <w:rFonts w:cs="Arial"/>
          <w:sz w:val="20"/>
          <w:szCs w:val="20"/>
        </w:rPr>
        <w:t xml:space="preserve">og 8 er å anse som enkeltvedtak, og må følge saksbehandlingsreglene for enkeltvedtak i forvaltningsloven. Foresatte til elever under 15 år skal varsles, og gis mulighet til å uttale seg før det blir satt i verk bortvisning. </w:t>
      </w:r>
    </w:p>
    <w:p w14:paraId="1E65FCD9" w14:textId="77777777" w:rsidR="003374FC" w:rsidRPr="00426647" w:rsidRDefault="003374FC" w:rsidP="003374FC">
      <w:pPr>
        <w:rPr>
          <w:rFonts w:cs="Arial"/>
          <w:sz w:val="20"/>
          <w:szCs w:val="20"/>
        </w:rPr>
      </w:pPr>
    </w:p>
    <w:p w14:paraId="3740434F" w14:textId="2138E5ED" w:rsidR="00E5217E" w:rsidRPr="00426647" w:rsidRDefault="00196209" w:rsidP="005A1B48">
      <w:pPr>
        <w:rPr>
          <w:rFonts w:cs="Arial"/>
          <w:sz w:val="20"/>
          <w:szCs w:val="20"/>
        </w:rPr>
      </w:pPr>
      <w:r w:rsidRPr="00426647">
        <w:rPr>
          <w:rFonts w:cs="Arial"/>
          <w:sz w:val="20"/>
          <w:szCs w:val="20"/>
        </w:rPr>
        <w:t>For bortvisning</w:t>
      </w:r>
      <w:r w:rsidR="003D5E09" w:rsidRPr="00426647">
        <w:rPr>
          <w:rFonts w:cs="Arial"/>
          <w:sz w:val="20"/>
          <w:szCs w:val="20"/>
        </w:rPr>
        <w:t xml:space="preserve"> fra egen undervisning, hvor eleven skal befinne seg på skolens område</w:t>
      </w:r>
      <w:r w:rsidR="00AE3A26" w:rsidRPr="00426647">
        <w:rPr>
          <w:rFonts w:cs="Arial"/>
          <w:sz w:val="20"/>
          <w:szCs w:val="20"/>
        </w:rPr>
        <w:t>,</w:t>
      </w:r>
      <w:r w:rsidRPr="00426647">
        <w:rPr>
          <w:rFonts w:cs="Arial"/>
          <w:sz w:val="20"/>
          <w:szCs w:val="20"/>
        </w:rPr>
        <w:t xml:space="preserve"> </w:t>
      </w:r>
      <w:r w:rsidR="003D5E09" w:rsidRPr="00426647">
        <w:rPr>
          <w:rFonts w:cs="Arial"/>
          <w:sz w:val="20"/>
          <w:szCs w:val="20"/>
        </w:rPr>
        <w:t xml:space="preserve">kan lærer </w:t>
      </w:r>
      <w:r w:rsidR="00767FAD" w:rsidRPr="00426647">
        <w:rPr>
          <w:rFonts w:cs="Arial"/>
          <w:sz w:val="20"/>
          <w:szCs w:val="20"/>
        </w:rPr>
        <w:t xml:space="preserve">beslutte </w:t>
      </w:r>
      <w:r w:rsidR="00AE3A26" w:rsidRPr="00426647">
        <w:rPr>
          <w:rFonts w:cs="Arial"/>
          <w:sz w:val="20"/>
          <w:szCs w:val="20"/>
        </w:rPr>
        <w:t>bortvisning</w:t>
      </w:r>
      <w:r w:rsidR="003D5E09" w:rsidRPr="00426647">
        <w:rPr>
          <w:rFonts w:cs="Arial"/>
          <w:sz w:val="20"/>
          <w:szCs w:val="20"/>
        </w:rPr>
        <w:t xml:space="preserve"> </w:t>
      </w:r>
      <w:r w:rsidR="008D364D" w:rsidRPr="00426647">
        <w:rPr>
          <w:rFonts w:cs="Arial"/>
          <w:sz w:val="20"/>
          <w:szCs w:val="20"/>
        </w:rPr>
        <w:t xml:space="preserve">av en elev </w:t>
      </w:r>
      <w:r w:rsidR="003D5E09" w:rsidRPr="00426647">
        <w:rPr>
          <w:rFonts w:cs="Arial"/>
          <w:sz w:val="20"/>
          <w:szCs w:val="20"/>
        </w:rPr>
        <w:t xml:space="preserve">for </w:t>
      </w:r>
      <w:r w:rsidRPr="00426647">
        <w:rPr>
          <w:rFonts w:cs="Arial"/>
          <w:sz w:val="20"/>
          <w:szCs w:val="20"/>
        </w:rPr>
        <w:t>inntil 2 time</w:t>
      </w:r>
      <w:r w:rsidR="00AE3A26" w:rsidRPr="00426647">
        <w:rPr>
          <w:rFonts w:cs="Arial"/>
          <w:sz w:val="20"/>
          <w:szCs w:val="20"/>
        </w:rPr>
        <w:t>r</w:t>
      </w:r>
      <w:r w:rsidR="00B1096F" w:rsidRPr="00426647">
        <w:rPr>
          <w:rFonts w:cs="Arial"/>
          <w:sz w:val="20"/>
          <w:szCs w:val="20"/>
        </w:rPr>
        <w:t xml:space="preserve">. </w:t>
      </w:r>
      <w:r w:rsidR="0055458A" w:rsidRPr="00426647">
        <w:rPr>
          <w:rFonts w:cs="Arial"/>
          <w:sz w:val="20"/>
          <w:szCs w:val="20"/>
        </w:rPr>
        <w:t xml:space="preserve">Det er kun rektor som kan bortvise eleven fra skolens område. </w:t>
      </w:r>
      <w:r w:rsidR="00E5217E" w:rsidRPr="00E5217E">
        <w:rPr>
          <w:rFonts w:cs="Arial"/>
          <w:sz w:val="20"/>
          <w:szCs w:val="20"/>
        </w:rPr>
        <w:t>Dersom skolen finner det nødvendig å bortvise en elev, skal eleven/foresatte følges opp i bortvisningsperioden.</w:t>
      </w:r>
    </w:p>
    <w:p w14:paraId="1ED976E3" w14:textId="17B2A860" w:rsidR="00491130" w:rsidRPr="00426647" w:rsidRDefault="00491130" w:rsidP="005A1B48">
      <w:pPr>
        <w:rPr>
          <w:rFonts w:cs="Arial"/>
          <w:sz w:val="20"/>
          <w:szCs w:val="20"/>
        </w:rPr>
      </w:pPr>
    </w:p>
    <w:p w14:paraId="3BF23069" w14:textId="1857BC17" w:rsidR="00491130" w:rsidRPr="00E5217E" w:rsidRDefault="007A05BD" w:rsidP="005A1B48">
      <w:pPr>
        <w:rPr>
          <w:rFonts w:cs="Arial"/>
          <w:sz w:val="20"/>
          <w:szCs w:val="20"/>
        </w:rPr>
      </w:pPr>
      <w:r>
        <w:rPr>
          <w:rFonts w:cs="Arial"/>
          <w:sz w:val="20"/>
          <w:szCs w:val="20"/>
        </w:rPr>
        <w:t>Tvunget s</w:t>
      </w:r>
      <w:r w:rsidR="00491130" w:rsidRPr="00426647">
        <w:rPr>
          <w:rFonts w:cs="Arial"/>
          <w:sz w:val="20"/>
          <w:szCs w:val="20"/>
        </w:rPr>
        <w:t xml:space="preserve">kolebytte er det kun kommunaldirektør for oppvekst som har myndighet til beslutte. </w:t>
      </w:r>
    </w:p>
    <w:p w14:paraId="0031EDFF" w14:textId="1683FE8B" w:rsidR="003F08D8" w:rsidRPr="00426647" w:rsidRDefault="003F08D8" w:rsidP="003374FC">
      <w:pPr>
        <w:rPr>
          <w:rFonts w:cs="Arial"/>
          <w:sz w:val="20"/>
          <w:szCs w:val="20"/>
        </w:rPr>
      </w:pPr>
    </w:p>
    <w:p w14:paraId="60C8E918" w14:textId="4C94DC29" w:rsidR="003F08D8" w:rsidRPr="00426647" w:rsidRDefault="003F08D8" w:rsidP="003374FC">
      <w:pPr>
        <w:rPr>
          <w:rFonts w:cs="Arial"/>
          <w:b/>
          <w:bCs/>
          <w:sz w:val="20"/>
          <w:szCs w:val="20"/>
        </w:rPr>
      </w:pPr>
      <w:r w:rsidRPr="00426647">
        <w:rPr>
          <w:rFonts w:cs="Arial"/>
          <w:b/>
          <w:bCs/>
          <w:sz w:val="20"/>
          <w:szCs w:val="20"/>
        </w:rPr>
        <w:t xml:space="preserve">§ </w:t>
      </w:r>
      <w:r w:rsidR="00297CBE" w:rsidRPr="00426647">
        <w:rPr>
          <w:rFonts w:cs="Arial"/>
          <w:b/>
          <w:bCs/>
          <w:sz w:val="20"/>
          <w:szCs w:val="20"/>
        </w:rPr>
        <w:t>11 Elevers rett til å klage</w:t>
      </w:r>
    </w:p>
    <w:p w14:paraId="221C7E12" w14:textId="77777777" w:rsidR="00571A0C" w:rsidRPr="00426647" w:rsidRDefault="00DD788D" w:rsidP="00571A0C">
      <w:pPr>
        <w:rPr>
          <w:rFonts w:cs="Arial"/>
          <w:sz w:val="20"/>
          <w:szCs w:val="20"/>
        </w:rPr>
      </w:pPr>
      <w:r w:rsidRPr="00426647">
        <w:rPr>
          <w:rFonts w:cs="Arial"/>
          <w:sz w:val="20"/>
          <w:szCs w:val="20"/>
        </w:rPr>
        <w:t>Dersom en elev er uenig i</w:t>
      </w:r>
      <w:r w:rsidR="003A4666" w:rsidRPr="00426647">
        <w:rPr>
          <w:rFonts w:cs="Arial"/>
          <w:sz w:val="20"/>
          <w:szCs w:val="20"/>
        </w:rPr>
        <w:t xml:space="preserve"> en beslutning som er tatt med utgangspunkt i ordensreglementet, </w:t>
      </w:r>
      <w:r w:rsidR="00D61FDA" w:rsidRPr="00426647">
        <w:rPr>
          <w:rFonts w:cs="Arial"/>
          <w:sz w:val="20"/>
          <w:szCs w:val="20"/>
        </w:rPr>
        <w:t xml:space="preserve">kan eleven ta dette opp med rektor. Eleven har rett til å bli hørt og tatt på alvor. Rektor må </w:t>
      </w:r>
      <w:r w:rsidR="00690E6A" w:rsidRPr="00426647">
        <w:rPr>
          <w:rFonts w:cs="Arial"/>
          <w:sz w:val="20"/>
          <w:szCs w:val="20"/>
        </w:rPr>
        <w:t xml:space="preserve">undersøke forholdet, og vurdere om beslutningen skal opprettholdes eller ikke, og begrunne avgjørelsen. </w:t>
      </w:r>
    </w:p>
    <w:p w14:paraId="2CA8B75D" w14:textId="0ECCF9F5" w:rsidR="00297CBE" w:rsidRPr="00426647" w:rsidRDefault="00387816" w:rsidP="003374FC">
      <w:pPr>
        <w:rPr>
          <w:rFonts w:cs="Arial"/>
          <w:sz w:val="20"/>
          <w:szCs w:val="20"/>
        </w:rPr>
      </w:pPr>
      <w:r w:rsidRPr="00426647">
        <w:rPr>
          <w:rFonts w:cs="Arial"/>
          <w:sz w:val="20"/>
          <w:szCs w:val="20"/>
        </w:rPr>
        <w:t xml:space="preserve">Dersom eleven ikke opplever å bli tatt på alvor, eller er uenig i rektors begrunnelse, </w:t>
      </w:r>
      <w:r w:rsidR="00B27CB3" w:rsidRPr="00426647">
        <w:rPr>
          <w:rFonts w:cs="Arial"/>
          <w:sz w:val="20"/>
          <w:szCs w:val="20"/>
        </w:rPr>
        <w:t>kan eleven ta dette opp med elevråd,</w:t>
      </w:r>
      <w:r w:rsidR="00585E44" w:rsidRPr="00426647">
        <w:rPr>
          <w:rFonts w:cs="Arial"/>
          <w:sz w:val="20"/>
          <w:szCs w:val="20"/>
        </w:rPr>
        <w:t xml:space="preserve"> </w:t>
      </w:r>
      <w:r w:rsidR="00EA1A79" w:rsidRPr="00426647">
        <w:rPr>
          <w:rFonts w:cs="Arial"/>
          <w:sz w:val="20"/>
          <w:szCs w:val="20"/>
        </w:rPr>
        <w:t>elevombud</w:t>
      </w:r>
      <w:r w:rsidR="00B27CB3" w:rsidRPr="00426647">
        <w:rPr>
          <w:rFonts w:cs="Arial"/>
          <w:sz w:val="20"/>
          <w:szCs w:val="20"/>
        </w:rPr>
        <w:t xml:space="preserve"> eller </w:t>
      </w:r>
      <w:r w:rsidR="00585E44" w:rsidRPr="00426647">
        <w:rPr>
          <w:rFonts w:cs="Arial"/>
          <w:sz w:val="20"/>
          <w:szCs w:val="20"/>
        </w:rPr>
        <w:t xml:space="preserve">skoleeier. </w:t>
      </w:r>
    </w:p>
    <w:p w14:paraId="29A5687E" w14:textId="77777777" w:rsidR="00387816" w:rsidRPr="00426647" w:rsidRDefault="00387816" w:rsidP="003374FC">
      <w:pPr>
        <w:rPr>
          <w:rFonts w:cs="Arial"/>
          <w:sz w:val="20"/>
          <w:szCs w:val="20"/>
        </w:rPr>
      </w:pPr>
    </w:p>
    <w:p w14:paraId="1475FE05" w14:textId="2BA73913" w:rsidR="00690E6A" w:rsidRPr="00426647" w:rsidRDefault="00690E6A" w:rsidP="003374FC">
      <w:pPr>
        <w:rPr>
          <w:rFonts w:cs="Arial"/>
          <w:sz w:val="20"/>
          <w:szCs w:val="20"/>
        </w:rPr>
      </w:pPr>
      <w:r w:rsidRPr="00426647">
        <w:rPr>
          <w:rFonts w:cs="Arial"/>
          <w:sz w:val="20"/>
          <w:szCs w:val="20"/>
        </w:rPr>
        <w:t xml:space="preserve">Dersom det klages på </w:t>
      </w:r>
      <w:r w:rsidR="000D17A3" w:rsidRPr="00426647">
        <w:rPr>
          <w:rFonts w:cs="Arial"/>
          <w:sz w:val="20"/>
          <w:szCs w:val="20"/>
        </w:rPr>
        <w:t>et enkeltvedtak vil det fremgå av vedtaket hvordan man skal klage</w:t>
      </w:r>
      <w:r w:rsidR="00021B4A" w:rsidRPr="00426647">
        <w:rPr>
          <w:rFonts w:cs="Arial"/>
          <w:sz w:val="20"/>
          <w:szCs w:val="20"/>
        </w:rPr>
        <w:t xml:space="preserve">. </w:t>
      </w:r>
      <w:r w:rsidR="00571A0C" w:rsidRPr="00426647">
        <w:rPr>
          <w:rFonts w:cs="Arial"/>
          <w:sz w:val="20"/>
          <w:szCs w:val="20"/>
        </w:rPr>
        <w:t xml:space="preserve">På grunn av det korte tidsperspektivet ved bortvisning må skolen vanligvis tillate muntlig klage, for eksempel per tlf. Dette kan være nødvendig for å gi elever og foreldre en reell klagerett i bortvisningssaker. Skolen må da nedtegne klagen skriftlig, jf. forvaltningsloven § 32. Klagen rettes til rektor, og saken oversendes Fylkesmannen dersom rektor opprettholder vedtaket. </w:t>
      </w:r>
    </w:p>
    <w:p w14:paraId="5F704B4C" w14:textId="6DC1E261" w:rsidR="003374FC" w:rsidRPr="00426647" w:rsidRDefault="003374FC" w:rsidP="003374FC">
      <w:pPr>
        <w:rPr>
          <w:rFonts w:cs="Arial"/>
          <w:sz w:val="20"/>
          <w:szCs w:val="20"/>
        </w:rPr>
      </w:pPr>
    </w:p>
    <w:p w14:paraId="72059B77" w14:textId="4DE2C468" w:rsidR="003374FC" w:rsidRPr="00426647" w:rsidRDefault="003374FC" w:rsidP="003374FC">
      <w:pPr>
        <w:rPr>
          <w:rFonts w:cs="Arial"/>
          <w:b/>
          <w:sz w:val="20"/>
          <w:szCs w:val="20"/>
        </w:rPr>
      </w:pPr>
      <w:r w:rsidRPr="00426647">
        <w:rPr>
          <w:rFonts w:cs="Arial"/>
          <w:b/>
          <w:sz w:val="20"/>
          <w:szCs w:val="20"/>
        </w:rPr>
        <w:t>§ 1</w:t>
      </w:r>
      <w:r w:rsidR="00B61D80" w:rsidRPr="00426647">
        <w:rPr>
          <w:rFonts w:cs="Arial"/>
          <w:b/>
          <w:sz w:val="20"/>
          <w:szCs w:val="20"/>
        </w:rPr>
        <w:t>2</w:t>
      </w:r>
      <w:r w:rsidRPr="00426647">
        <w:rPr>
          <w:rFonts w:cs="Arial"/>
          <w:b/>
          <w:sz w:val="20"/>
          <w:szCs w:val="20"/>
        </w:rPr>
        <w:t xml:space="preserve"> Anmeldelse av straffbare forhold</w:t>
      </w:r>
    </w:p>
    <w:p w14:paraId="5C2A23E8" w14:textId="77777777" w:rsidR="003374FC" w:rsidRPr="00426647" w:rsidRDefault="003374FC" w:rsidP="003374FC">
      <w:pPr>
        <w:rPr>
          <w:rFonts w:cs="Arial"/>
          <w:sz w:val="20"/>
          <w:szCs w:val="20"/>
        </w:rPr>
      </w:pPr>
      <w:r w:rsidRPr="00426647">
        <w:rPr>
          <w:rFonts w:cs="Arial"/>
          <w:sz w:val="20"/>
          <w:szCs w:val="20"/>
        </w:rPr>
        <w:t>Skolen skal som hovedregel anmelde straffbare forhold til politiet.</w:t>
      </w:r>
    </w:p>
    <w:p w14:paraId="57B068E6" w14:textId="77777777" w:rsidR="003374FC" w:rsidRPr="00426647" w:rsidRDefault="003374FC" w:rsidP="003374FC">
      <w:pPr>
        <w:rPr>
          <w:rFonts w:cs="Arial"/>
          <w:sz w:val="20"/>
          <w:szCs w:val="20"/>
        </w:rPr>
      </w:pPr>
    </w:p>
    <w:p w14:paraId="25B535CB" w14:textId="7931ADC3" w:rsidR="003374FC" w:rsidRPr="00426647" w:rsidRDefault="003374FC" w:rsidP="003374FC">
      <w:pPr>
        <w:rPr>
          <w:rFonts w:cs="Arial"/>
          <w:b/>
          <w:sz w:val="20"/>
          <w:szCs w:val="20"/>
        </w:rPr>
      </w:pPr>
      <w:r w:rsidRPr="00426647">
        <w:rPr>
          <w:rFonts w:cs="Arial"/>
          <w:b/>
          <w:sz w:val="20"/>
          <w:szCs w:val="20"/>
        </w:rPr>
        <w:t>§ 1</w:t>
      </w:r>
      <w:r w:rsidR="00B61D80" w:rsidRPr="00426647">
        <w:rPr>
          <w:rFonts w:cs="Arial"/>
          <w:b/>
          <w:sz w:val="20"/>
          <w:szCs w:val="20"/>
        </w:rPr>
        <w:t>3</w:t>
      </w:r>
      <w:r w:rsidRPr="00426647">
        <w:rPr>
          <w:rFonts w:cs="Arial"/>
          <w:b/>
          <w:sz w:val="20"/>
          <w:szCs w:val="20"/>
        </w:rPr>
        <w:t xml:space="preserve"> Erstatningsansvar</w:t>
      </w:r>
    </w:p>
    <w:p w14:paraId="33DD785A" w14:textId="77777777" w:rsidR="003374FC" w:rsidRPr="00426647" w:rsidRDefault="003374FC" w:rsidP="003374FC">
      <w:pPr>
        <w:rPr>
          <w:rFonts w:cs="Arial"/>
          <w:sz w:val="20"/>
          <w:szCs w:val="20"/>
        </w:rPr>
      </w:pPr>
      <w:r w:rsidRPr="00426647">
        <w:rPr>
          <w:rFonts w:cs="Arial"/>
          <w:sz w:val="20"/>
          <w:szCs w:val="20"/>
        </w:rPr>
        <w:t>Ved skade eller skadeverk på skolens eiendom eller utstyr kan eleven og/eller elevens foresatte bli erstatningsansvarlige. Det samme gjelder ved tap av undervisningsmateriell. Erstatningsansvar er begrenset av skadeerstatningslovens § 1-2 for inntil kr. 5000.</w:t>
      </w:r>
    </w:p>
    <w:p w14:paraId="525ED2BC" w14:textId="77777777" w:rsidR="003374FC" w:rsidRPr="00426647" w:rsidRDefault="003374FC" w:rsidP="003374FC">
      <w:pPr>
        <w:rPr>
          <w:rFonts w:cs="Arial"/>
          <w:sz w:val="20"/>
          <w:szCs w:val="20"/>
        </w:rPr>
      </w:pPr>
    </w:p>
    <w:p w14:paraId="1AC75F6D" w14:textId="77777777" w:rsidR="003374FC" w:rsidRPr="00426647" w:rsidRDefault="003374FC" w:rsidP="003374FC">
      <w:pPr>
        <w:autoSpaceDE w:val="0"/>
        <w:autoSpaceDN w:val="0"/>
        <w:adjustRightInd w:val="0"/>
        <w:rPr>
          <w:rFonts w:eastAsiaTheme="minorHAnsi" w:cs="Arial"/>
          <w:sz w:val="20"/>
          <w:szCs w:val="20"/>
        </w:rPr>
      </w:pPr>
      <w:r w:rsidRPr="00426647">
        <w:rPr>
          <w:rFonts w:eastAsiaTheme="minorHAnsi" w:cs="Arial"/>
          <w:sz w:val="20"/>
          <w:szCs w:val="20"/>
        </w:rPr>
        <w:t xml:space="preserve">Dersom elever gjør skadeverk på andre elevers eiendeler, er dette </w:t>
      </w:r>
      <w:r w:rsidR="00F76BE9" w:rsidRPr="00426647">
        <w:rPr>
          <w:rFonts w:eastAsiaTheme="minorHAnsi" w:cs="Arial"/>
          <w:sz w:val="20"/>
          <w:szCs w:val="20"/>
        </w:rPr>
        <w:t xml:space="preserve">som hovedregel </w:t>
      </w:r>
      <w:r w:rsidRPr="00426647">
        <w:rPr>
          <w:rFonts w:eastAsiaTheme="minorHAnsi" w:cs="Arial"/>
          <w:sz w:val="20"/>
          <w:szCs w:val="20"/>
        </w:rPr>
        <w:t>et privatrettslig</w:t>
      </w:r>
    </w:p>
    <w:p w14:paraId="6DA48600" w14:textId="77777777" w:rsidR="003374FC" w:rsidRPr="00426647" w:rsidRDefault="003374FC" w:rsidP="003374FC">
      <w:pPr>
        <w:rPr>
          <w:rFonts w:eastAsiaTheme="minorHAnsi" w:cs="Arial"/>
          <w:sz w:val="20"/>
          <w:szCs w:val="20"/>
        </w:rPr>
      </w:pPr>
      <w:r w:rsidRPr="00426647">
        <w:rPr>
          <w:rFonts w:eastAsiaTheme="minorHAnsi" w:cs="Arial"/>
          <w:sz w:val="20"/>
          <w:szCs w:val="20"/>
        </w:rPr>
        <w:t>anliggende mellom foreldre/foresatte.</w:t>
      </w:r>
    </w:p>
    <w:p w14:paraId="5BB5B10C" w14:textId="77777777" w:rsidR="003374FC" w:rsidRPr="00426647" w:rsidRDefault="003374FC" w:rsidP="003374FC">
      <w:pPr>
        <w:rPr>
          <w:rFonts w:cs="Arial"/>
          <w:sz w:val="20"/>
          <w:szCs w:val="20"/>
        </w:rPr>
      </w:pPr>
    </w:p>
    <w:p w14:paraId="68671027" w14:textId="77777777" w:rsidR="00FB1726" w:rsidRDefault="003374FC" w:rsidP="003374FC">
      <w:pPr>
        <w:rPr>
          <w:rFonts w:cs="Arial"/>
          <w:b/>
          <w:sz w:val="20"/>
          <w:szCs w:val="20"/>
        </w:rPr>
      </w:pPr>
      <w:r w:rsidRPr="00426647">
        <w:rPr>
          <w:rFonts w:cs="Arial"/>
          <w:b/>
          <w:sz w:val="20"/>
          <w:szCs w:val="20"/>
        </w:rPr>
        <w:t>§1</w:t>
      </w:r>
      <w:r w:rsidR="00B61D80" w:rsidRPr="00426647">
        <w:rPr>
          <w:rFonts w:cs="Arial"/>
          <w:b/>
          <w:sz w:val="20"/>
          <w:szCs w:val="20"/>
        </w:rPr>
        <w:t>4</w:t>
      </w:r>
      <w:r w:rsidRPr="00426647">
        <w:rPr>
          <w:rFonts w:cs="Arial"/>
          <w:b/>
          <w:sz w:val="20"/>
          <w:szCs w:val="20"/>
        </w:rPr>
        <w:t xml:space="preserve"> </w:t>
      </w:r>
      <w:r w:rsidR="00FB1726">
        <w:rPr>
          <w:rFonts w:cs="Arial"/>
          <w:b/>
          <w:sz w:val="20"/>
          <w:szCs w:val="20"/>
        </w:rPr>
        <w:t>Informasjon</w:t>
      </w:r>
    </w:p>
    <w:p w14:paraId="64560DB9" w14:textId="296A2701" w:rsidR="003374FC" w:rsidRPr="00426647" w:rsidRDefault="00337D84" w:rsidP="003374FC">
      <w:pPr>
        <w:rPr>
          <w:rFonts w:cs="Arial"/>
          <w:sz w:val="20"/>
          <w:szCs w:val="20"/>
        </w:rPr>
      </w:pPr>
      <w:r>
        <w:rPr>
          <w:rFonts w:cs="Arial"/>
          <w:sz w:val="20"/>
          <w:szCs w:val="20"/>
        </w:rPr>
        <w:t xml:space="preserve">Skolen </w:t>
      </w:r>
      <w:r w:rsidR="003374FC" w:rsidRPr="00426647">
        <w:rPr>
          <w:rFonts w:cs="Arial"/>
          <w:sz w:val="20"/>
          <w:szCs w:val="20"/>
        </w:rPr>
        <w:t xml:space="preserve">plikter å gjøre ordensreglementet kjent for elever, foresatte og ansatte. </w:t>
      </w:r>
    </w:p>
    <w:p w14:paraId="54594F6B" w14:textId="77777777" w:rsidR="003374FC" w:rsidRPr="00426647" w:rsidRDefault="003374FC" w:rsidP="003374FC">
      <w:pPr>
        <w:rPr>
          <w:rFonts w:cs="Arial"/>
          <w:sz w:val="20"/>
          <w:szCs w:val="20"/>
        </w:rPr>
      </w:pPr>
    </w:p>
    <w:p w14:paraId="01489437" w14:textId="77777777" w:rsidR="003374FC" w:rsidRPr="00426647" w:rsidRDefault="003374FC" w:rsidP="003374FC">
      <w:pPr>
        <w:rPr>
          <w:rFonts w:cs="Arial"/>
          <w:sz w:val="20"/>
          <w:szCs w:val="20"/>
        </w:rPr>
      </w:pPr>
    </w:p>
    <w:p w14:paraId="6AE479F6" w14:textId="77777777" w:rsidR="00FB1726" w:rsidRDefault="003374FC" w:rsidP="003374FC">
      <w:pPr>
        <w:rPr>
          <w:rFonts w:cs="Arial"/>
          <w:b/>
          <w:sz w:val="20"/>
          <w:szCs w:val="20"/>
        </w:rPr>
      </w:pPr>
      <w:r w:rsidRPr="00426647">
        <w:rPr>
          <w:rFonts w:cs="Arial"/>
          <w:b/>
          <w:sz w:val="20"/>
          <w:szCs w:val="20"/>
        </w:rPr>
        <w:t>§1</w:t>
      </w:r>
      <w:r w:rsidR="00B61D80" w:rsidRPr="00426647">
        <w:rPr>
          <w:rFonts w:cs="Arial"/>
          <w:b/>
          <w:sz w:val="20"/>
          <w:szCs w:val="20"/>
        </w:rPr>
        <w:t>5</w:t>
      </w:r>
      <w:r w:rsidRPr="00426647">
        <w:rPr>
          <w:rFonts w:cs="Arial"/>
          <w:b/>
          <w:sz w:val="20"/>
          <w:szCs w:val="20"/>
        </w:rPr>
        <w:t xml:space="preserve"> </w:t>
      </w:r>
      <w:r w:rsidR="00FB1726">
        <w:rPr>
          <w:rFonts w:cs="Arial"/>
          <w:b/>
          <w:sz w:val="20"/>
          <w:szCs w:val="20"/>
        </w:rPr>
        <w:t>Ikrafttredelse</w:t>
      </w:r>
    </w:p>
    <w:p w14:paraId="586ABB60" w14:textId="49A21AA1" w:rsidR="003374FC" w:rsidRPr="00337D84" w:rsidRDefault="003374FC" w:rsidP="003374FC">
      <w:pPr>
        <w:rPr>
          <w:rFonts w:cs="Arial"/>
          <w:color w:val="FF0000"/>
          <w:sz w:val="20"/>
          <w:szCs w:val="20"/>
        </w:rPr>
      </w:pPr>
      <w:r w:rsidRPr="00426647">
        <w:rPr>
          <w:rFonts w:cs="Arial"/>
          <w:sz w:val="20"/>
          <w:szCs w:val="20"/>
        </w:rPr>
        <w:t xml:space="preserve">Forskrift om ordensreglement trer i kraft </w:t>
      </w:r>
      <w:r w:rsidRPr="007F7870">
        <w:rPr>
          <w:rFonts w:cs="Arial"/>
          <w:sz w:val="20"/>
          <w:szCs w:val="20"/>
        </w:rPr>
        <w:t>fra</w:t>
      </w:r>
      <w:r w:rsidR="00094A0D" w:rsidRPr="007F7870">
        <w:rPr>
          <w:rFonts w:cs="Arial"/>
          <w:sz w:val="20"/>
          <w:szCs w:val="20"/>
        </w:rPr>
        <w:t xml:space="preserve"> </w:t>
      </w:r>
      <w:r w:rsidR="00337D84" w:rsidRPr="007F7870">
        <w:rPr>
          <w:rFonts w:cs="Arial"/>
          <w:sz w:val="20"/>
          <w:szCs w:val="20"/>
        </w:rPr>
        <w:t>01.01.2</w:t>
      </w:r>
      <w:r w:rsidR="00094A0D" w:rsidRPr="007F7870">
        <w:rPr>
          <w:rFonts w:cs="Arial"/>
          <w:sz w:val="20"/>
          <w:szCs w:val="20"/>
        </w:rPr>
        <w:t xml:space="preserve">1 </w:t>
      </w:r>
    </w:p>
    <w:p w14:paraId="11A330F7" w14:textId="77777777" w:rsidR="003374FC" w:rsidRPr="00426647" w:rsidRDefault="003374FC" w:rsidP="003374FC"/>
    <w:p w14:paraId="3C9A1F90" w14:textId="77777777" w:rsidR="005E3A5C" w:rsidRPr="00426647" w:rsidRDefault="005E3A5C"/>
    <w:sectPr w:rsidR="005E3A5C" w:rsidRPr="00426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B73"/>
    <w:multiLevelType w:val="hybridMultilevel"/>
    <w:tmpl w:val="D22EBBBE"/>
    <w:lvl w:ilvl="0" w:tplc="056EA07E">
      <w:numFmt w:val="bullet"/>
      <w:lvlText w:val="-"/>
      <w:lvlJc w:val="left"/>
      <w:pPr>
        <w:ind w:left="720" w:hanging="360"/>
      </w:pPr>
      <w:rPr>
        <w:rFonts w:ascii="Arial" w:eastAsia="Calibri" w:hAnsi="Arial" w:cs="Aria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226A73B9"/>
    <w:multiLevelType w:val="hybridMultilevel"/>
    <w:tmpl w:val="ACD03F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1AD5C12"/>
    <w:multiLevelType w:val="hybridMultilevel"/>
    <w:tmpl w:val="60C290C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5D7813F9"/>
    <w:multiLevelType w:val="hybridMultilevel"/>
    <w:tmpl w:val="EFCE4C16"/>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4" w15:restartNumberingAfterBreak="0">
    <w:nsid w:val="67881E2A"/>
    <w:multiLevelType w:val="hybridMultilevel"/>
    <w:tmpl w:val="7858518C"/>
    <w:lvl w:ilvl="0" w:tplc="056EA07E">
      <w:numFmt w:val="bullet"/>
      <w:lvlText w:val="-"/>
      <w:lvlJc w:val="left"/>
      <w:pPr>
        <w:ind w:left="1200" w:hanging="840"/>
      </w:pPr>
      <w:rPr>
        <w:rFonts w:ascii="Arial" w:eastAsia="Calibr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755E6483"/>
    <w:multiLevelType w:val="hybridMultilevel"/>
    <w:tmpl w:val="96769566"/>
    <w:lvl w:ilvl="0" w:tplc="01F0C2EE">
      <w:start w:val="1"/>
      <w:numFmt w:val="bullet"/>
      <w:lvlText w:val="-"/>
      <w:lvlJc w:val="left"/>
      <w:pPr>
        <w:tabs>
          <w:tab w:val="num" w:pos="720"/>
        </w:tabs>
        <w:ind w:left="720" w:hanging="360"/>
      </w:pPr>
      <w:rPr>
        <w:rFonts w:ascii="Arial" w:hAnsi="Arial" w:hint="default"/>
      </w:rPr>
    </w:lvl>
    <w:lvl w:ilvl="1" w:tplc="D0083C76" w:tentative="1">
      <w:start w:val="1"/>
      <w:numFmt w:val="bullet"/>
      <w:lvlText w:val="-"/>
      <w:lvlJc w:val="left"/>
      <w:pPr>
        <w:tabs>
          <w:tab w:val="num" w:pos="1440"/>
        </w:tabs>
        <w:ind w:left="1440" w:hanging="360"/>
      </w:pPr>
      <w:rPr>
        <w:rFonts w:ascii="Arial" w:hAnsi="Arial" w:hint="default"/>
      </w:rPr>
    </w:lvl>
    <w:lvl w:ilvl="2" w:tplc="DD0CB526" w:tentative="1">
      <w:start w:val="1"/>
      <w:numFmt w:val="bullet"/>
      <w:lvlText w:val="-"/>
      <w:lvlJc w:val="left"/>
      <w:pPr>
        <w:tabs>
          <w:tab w:val="num" w:pos="2160"/>
        </w:tabs>
        <w:ind w:left="2160" w:hanging="360"/>
      </w:pPr>
      <w:rPr>
        <w:rFonts w:ascii="Arial" w:hAnsi="Arial" w:hint="default"/>
      </w:rPr>
    </w:lvl>
    <w:lvl w:ilvl="3" w:tplc="E5DE303E" w:tentative="1">
      <w:start w:val="1"/>
      <w:numFmt w:val="bullet"/>
      <w:lvlText w:val="-"/>
      <w:lvlJc w:val="left"/>
      <w:pPr>
        <w:tabs>
          <w:tab w:val="num" w:pos="2880"/>
        </w:tabs>
        <w:ind w:left="2880" w:hanging="360"/>
      </w:pPr>
      <w:rPr>
        <w:rFonts w:ascii="Arial" w:hAnsi="Arial" w:hint="default"/>
      </w:rPr>
    </w:lvl>
    <w:lvl w:ilvl="4" w:tplc="38CEA35E" w:tentative="1">
      <w:start w:val="1"/>
      <w:numFmt w:val="bullet"/>
      <w:lvlText w:val="-"/>
      <w:lvlJc w:val="left"/>
      <w:pPr>
        <w:tabs>
          <w:tab w:val="num" w:pos="3600"/>
        </w:tabs>
        <w:ind w:left="3600" w:hanging="360"/>
      </w:pPr>
      <w:rPr>
        <w:rFonts w:ascii="Arial" w:hAnsi="Arial" w:hint="default"/>
      </w:rPr>
    </w:lvl>
    <w:lvl w:ilvl="5" w:tplc="C9A44CE0" w:tentative="1">
      <w:start w:val="1"/>
      <w:numFmt w:val="bullet"/>
      <w:lvlText w:val="-"/>
      <w:lvlJc w:val="left"/>
      <w:pPr>
        <w:tabs>
          <w:tab w:val="num" w:pos="4320"/>
        </w:tabs>
        <w:ind w:left="4320" w:hanging="360"/>
      </w:pPr>
      <w:rPr>
        <w:rFonts w:ascii="Arial" w:hAnsi="Arial" w:hint="default"/>
      </w:rPr>
    </w:lvl>
    <w:lvl w:ilvl="6" w:tplc="7AF6D540" w:tentative="1">
      <w:start w:val="1"/>
      <w:numFmt w:val="bullet"/>
      <w:lvlText w:val="-"/>
      <w:lvlJc w:val="left"/>
      <w:pPr>
        <w:tabs>
          <w:tab w:val="num" w:pos="5040"/>
        </w:tabs>
        <w:ind w:left="5040" w:hanging="360"/>
      </w:pPr>
      <w:rPr>
        <w:rFonts w:ascii="Arial" w:hAnsi="Arial" w:hint="default"/>
      </w:rPr>
    </w:lvl>
    <w:lvl w:ilvl="7" w:tplc="8EBAFA98" w:tentative="1">
      <w:start w:val="1"/>
      <w:numFmt w:val="bullet"/>
      <w:lvlText w:val="-"/>
      <w:lvlJc w:val="left"/>
      <w:pPr>
        <w:tabs>
          <w:tab w:val="num" w:pos="5760"/>
        </w:tabs>
        <w:ind w:left="5760" w:hanging="360"/>
      </w:pPr>
      <w:rPr>
        <w:rFonts w:ascii="Arial" w:hAnsi="Arial" w:hint="default"/>
      </w:rPr>
    </w:lvl>
    <w:lvl w:ilvl="8" w:tplc="2C169C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9A744DB"/>
    <w:multiLevelType w:val="hybridMultilevel"/>
    <w:tmpl w:val="A24E1FA8"/>
    <w:lvl w:ilvl="0" w:tplc="72629430">
      <w:numFmt w:val="bullet"/>
      <w:lvlText w:val="-"/>
      <w:lvlJc w:val="left"/>
      <w:pPr>
        <w:ind w:left="360" w:hanging="360"/>
      </w:pPr>
      <w:rPr>
        <w:rFonts w:ascii="Arial" w:eastAsia="Calibr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FC"/>
    <w:rsid w:val="000212B7"/>
    <w:rsid w:val="00021B4A"/>
    <w:rsid w:val="00047832"/>
    <w:rsid w:val="00072604"/>
    <w:rsid w:val="00094A0D"/>
    <w:rsid w:val="000D17A3"/>
    <w:rsid w:val="00105EC0"/>
    <w:rsid w:val="00110952"/>
    <w:rsid w:val="0013565E"/>
    <w:rsid w:val="00156C07"/>
    <w:rsid w:val="00196209"/>
    <w:rsid w:val="001E5D7E"/>
    <w:rsid w:val="00225BBA"/>
    <w:rsid w:val="00272D00"/>
    <w:rsid w:val="00284E28"/>
    <w:rsid w:val="00297CBE"/>
    <w:rsid w:val="002C1AE1"/>
    <w:rsid w:val="002C25EF"/>
    <w:rsid w:val="002C7C01"/>
    <w:rsid w:val="002D6F29"/>
    <w:rsid w:val="003374FC"/>
    <w:rsid w:val="00337D84"/>
    <w:rsid w:val="00381C0F"/>
    <w:rsid w:val="00387816"/>
    <w:rsid w:val="003A4666"/>
    <w:rsid w:val="003D5E09"/>
    <w:rsid w:val="003F08D8"/>
    <w:rsid w:val="00426647"/>
    <w:rsid w:val="00454FD6"/>
    <w:rsid w:val="00491130"/>
    <w:rsid w:val="0052233A"/>
    <w:rsid w:val="0055458A"/>
    <w:rsid w:val="00561B4B"/>
    <w:rsid w:val="00571A0C"/>
    <w:rsid w:val="00585E44"/>
    <w:rsid w:val="00591D90"/>
    <w:rsid w:val="005A1B48"/>
    <w:rsid w:val="005E3A5C"/>
    <w:rsid w:val="00663C76"/>
    <w:rsid w:val="00676FFE"/>
    <w:rsid w:val="00690E6A"/>
    <w:rsid w:val="006B1D5C"/>
    <w:rsid w:val="006C1262"/>
    <w:rsid w:val="006E2195"/>
    <w:rsid w:val="00767FAD"/>
    <w:rsid w:val="00795136"/>
    <w:rsid w:val="007A05BD"/>
    <w:rsid w:val="007A4C6F"/>
    <w:rsid w:val="007C53E4"/>
    <w:rsid w:val="007E6958"/>
    <w:rsid w:val="007F7870"/>
    <w:rsid w:val="00807F5C"/>
    <w:rsid w:val="00885811"/>
    <w:rsid w:val="00896009"/>
    <w:rsid w:val="008B5A8D"/>
    <w:rsid w:val="008D364D"/>
    <w:rsid w:val="00903CE8"/>
    <w:rsid w:val="00924DB1"/>
    <w:rsid w:val="009521C2"/>
    <w:rsid w:val="00A502FA"/>
    <w:rsid w:val="00A75E5D"/>
    <w:rsid w:val="00A84B0E"/>
    <w:rsid w:val="00AB0E75"/>
    <w:rsid w:val="00AE3A26"/>
    <w:rsid w:val="00B1096F"/>
    <w:rsid w:val="00B14152"/>
    <w:rsid w:val="00B25783"/>
    <w:rsid w:val="00B27CB3"/>
    <w:rsid w:val="00B569AE"/>
    <w:rsid w:val="00B61D80"/>
    <w:rsid w:val="00B64ED5"/>
    <w:rsid w:val="00C31AD2"/>
    <w:rsid w:val="00C70225"/>
    <w:rsid w:val="00C87AF6"/>
    <w:rsid w:val="00CC258E"/>
    <w:rsid w:val="00CE78FA"/>
    <w:rsid w:val="00CF6487"/>
    <w:rsid w:val="00D20C15"/>
    <w:rsid w:val="00D30380"/>
    <w:rsid w:val="00D61FDA"/>
    <w:rsid w:val="00DA68B1"/>
    <w:rsid w:val="00DD788D"/>
    <w:rsid w:val="00DF32B7"/>
    <w:rsid w:val="00E438BA"/>
    <w:rsid w:val="00E5217E"/>
    <w:rsid w:val="00E542BA"/>
    <w:rsid w:val="00E61692"/>
    <w:rsid w:val="00E63960"/>
    <w:rsid w:val="00E806D9"/>
    <w:rsid w:val="00E80C25"/>
    <w:rsid w:val="00EA1A79"/>
    <w:rsid w:val="00EF21DF"/>
    <w:rsid w:val="00F54E7C"/>
    <w:rsid w:val="00F76BE9"/>
    <w:rsid w:val="00F95808"/>
    <w:rsid w:val="00FB1726"/>
    <w:rsid w:val="00FD2C5B"/>
    <w:rsid w:val="00FE609C"/>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9EAE"/>
  <w15:chartTrackingRefBased/>
  <w15:docId w15:val="{024E1C74-6F7D-4BBF-8A80-C683518B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4FC"/>
    <w:pPr>
      <w:spacing w:after="0" w:line="240" w:lineRule="auto"/>
    </w:pPr>
    <w:rPr>
      <w:rFonts w:ascii="Arial" w:eastAsia="Calibri" w:hAnsi="Arial" w:cs="Times New Roman"/>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74FC"/>
    <w:pPr>
      <w:ind w:left="720"/>
      <w:contextualSpacing/>
    </w:pPr>
  </w:style>
  <w:style w:type="paragraph" w:styleId="NormalWeb">
    <w:name w:val="Normal (Web)"/>
    <w:basedOn w:val="Normal"/>
    <w:uiPriority w:val="99"/>
    <w:unhideWhenUsed/>
    <w:rsid w:val="003374FC"/>
    <w:pPr>
      <w:spacing w:before="100" w:beforeAutospacing="1" w:after="100" w:afterAutospacing="1"/>
    </w:pPr>
    <w:rPr>
      <w:rFonts w:ascii="Times New Roman" w:eastAsia="Times New Roman" w:hAnsi="Times New Roman"/>
      <w:sz w:val="24"/>
      <w:szCs w:val="24"/>
      <w:lang w:val="no-NO" w:eastAsia="no-NO"/>
    </w:rPr>
  </w:style>
  <w:style w:type="paragraph" w:styleId="Bobletekst">
    <w:name w:val="Balloon Text"/>
    <w:basedOn w:val="Normal"/>
    <w:link w:val="BobletekstTegn"/>
    <w:uiPriority w:val="99"/>
    <w:semiHidden/>
    <w:unhideWhenUsed/>
    <w:rsid w:val="007E695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E6958"/>
    <w:rPr>
      <w:rFonts w:ascii="Segoe UI" w:eastAsia="Calibri" w:hAnsi="Segoe UI" w:cs="Segoe UI"/>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2600">
      <w:bodyDiv w:val="1"/>
      <w:marLeft w:val="0"/>
      <w:marRight w:val="0"/>
      <w:marTop w:val="0"/>
      <w:marBottom w:val="0"/>
      <w:divBdr>
        <w:top w:val="none" w:sz="0" w:space="0" w:color="auto"/>
        <w:left w:val="none" w:sz="0" w:space="0" w:color="auto"/>
        <w:bottom w:val="none" w:sz="0" w:space="0" w:color="auto"/>
        <w:right w:val="none" w:sz="0" w:space="0" w:color="auto"/>
      </w:divBdr>
    </w:div>
    <w:div w:id="1049038548">
      <w:bodyDiv w:val="1"/>
      <w:marLeft w:val="0"/>
      <w:marRight w:val="0"/>
      <w:marTop w:val="0"/>
      <w:marBottom w:val="0"/>
      <w:divBdr>
        <w:top w:val="none" w:sz="0" w:space="0" w:color="auto"/>
        <w:left w:val="none" w:sz="0" w:space="0" w:color="auto"/>
        <w:bottom w:val="none" w:sz="0" w:space="0" w:color="auto"/>
        <w:right w:val="none" w:sz="0" w:space="0" w:color="auto"/>
      </w:divBdr>
    </w:div>
    <w:div w:id="1127356934">
      <w:bodyDiv w:val="1"/>
      <w:marLeft w:val="0"/>
      <w:marRight w:val="0"/>
      <w:marTop w:val="0"/>
      <w:marBottom w:val="0"/>
      <w:divBdr>
        <w:top w:val="none" w:sz="0" w:space="0" w:color="auto"/>
        <w:left w:val="none" w:sz="0" w:space="0" w:color="auto"/>
        <w:bottom w:val="none" w:sz="0" w:space="0" w:color="auto"/>
        <w:right w:val="none" w:sz="0" w:space="0" w:color="auto"/>
      </w:divBdr>
      <w:divsChild>
        <w:div w:id="876546147">
          <w:marLeft w:val="547"/>
          <w:marRight w:val="0"/>
          <w:marTop w:val="200"/>
          <w:marBottom w:val="0"/>
          <w:divBdr>
            <w:top w:val="none" w:sz="0" w:space="0" w:color="auto"/>
            <w:left w:val="none" w:sz="0" w:space="0" w:color="auto"/>
            <w:bottom w:val="none" w:sz="0" w:space="0" w:color="auto"/>
            <w:right w:val="none" w:sz="0" w:space="0" w:color="auto"/>
          </w:divBdr>
        </w:div>
      </w:divsChild>
    </w:div>
    <w:div w:id="1189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13" ma:contentTypeDescription="Opprett et nytt dokument." ma:contentTypeScope="" ma:versionID="fd7e37ea4489eaa5446ad4dae07814b2">
  <xsd:schema xmlns:xsd="http://www.w3.org/2001/XMLSchema" xmlns:xs="http://www.w3.org/2001/XMLSchema" xmlns:p="http://schemas.microsoft.com/office/2006/metadata/properties" xmlns:ns3="0c1afce6-e2a6-41f3-8001-68c35a4dd3a9" xmlns:ns4="a6838386-912f-4516-8f28-ebea1ff8737b" targetNamespace="http://schemas.microsoft.com/office/2006/metadata/properties" ma:root="true" ma:fieldsID="f7e02355959e1f414f255012c01a6bf9" ns3:_="" ns4:_="">
    <xsd:import namespace="0c1afce6-e2a6-41f3-8001-68c35a4dd3a9"/>
    <xsd:import namespace="a6838386-912f-4516-8f28-ebea1ff873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38386-912f-4516-8f28-ebea1ff8737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673EB-9140-463C-894C-0ACD6E06A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11740A-6987-4874-9428-BBF5A1EDEEA1}">
  <ds:schemaRefs>
    <ds:schemaRef ds:uri="http://schemas.microsoft.com/sharepoint/v3/contenttype/forms"/>
  </ds:schemaRefs>
</ds:datastoreItem>
</file>

<file path=customXml/itemProps3.xml><?xml version="1.0" encoding="utf-8"?>
<ds:datastoreItem xmlns:ds="http://schemas.openxmlformats.org/officeDocument/2006/customXml" ds:itemID="{2A928E65-98FF-4ABF-BBF2-9912474B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a6838386-912f-4516-8f28-ebea1ff8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8480</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Årnes Lauvrak</dc:creator>
  <cp:keywords/>
  <dc:description/>
  <cp:lastModifiedBy>Jarle Langeland</cp:lastModifiedBy>
  <cp:revision>3</cp:revision>
  <cp:lastPrinted>2021-04-19T08:03:00Z</cp:lastPrinted>
  <dcterms:created xsi:type="dcterms:W3CDTF">2021-04-19T10:55:00Z</dcterms:created>
  <dcterms:modified xsi:type="dcterms:W3CDTF">2021-04-19T10:56:00Z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ies>
</file>